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6DED" w14:textId="77777777" w:rsidR="00CF0DA1" w:rsidRPr="00637F81" w:rsidRDefault="0040208E">
      <w:pPr>
        <w:jc w:val="left"/>
        <w:rPr>
          <w:sz w:val="24"/>
        </w:rPr>
      </w:pPr>
      <w:r w:rsidRPr="00637F81">
        <w:rPr>
          <w:rFonts w:hint="eastAsia"/>
          <w:sz w:val="24"/>
        </w:rPr>
        <w:t>附件</w:t>
      </w:r>
      <w:r w:rsidRPr="00637F81">
        <w:rPr>
          <w:rFonts w:hint="eastAsia"/>
          <w:sz w:val="24"/>
        </w:rPr>
        <w:t>1</w:t>
      </w:r>
      <w:r w:rsidRPr="00637F81">
        <w:rPr>
          <w:sz w:val="24"/>
        </w:rPr>
        <w:t>：</w:t>
      </w:r>
    </w:p>
    <w:p w14:paraId="2BBBF3DE" w14:textId="77777777" w:rsidR="00CF0DA1" w:rsidRPr="00637F81" w:rsidRDefault="0040208E">
      <w:pPr>
        <w:spacing w:beforeLines="50" w:before="156" w:afterLines="50" w:after="156"/>
        <w:jc w:val="center"/>
        <w:rPr>
          <w:b/>
          <w:sz w:val="24"/>
        </w:rPr>
      </w:pPr>
      <w:r w:rsidRPr="00637F81">
        <w:rPr>
          <w:rFonts w:hint="eastAsia"/>
          <w:b/>
          <w:sz w:val="24"/>
        </w:rPr>
        <w:t>浙江保利供应商年度保证金缴纳说明</w:t>
      </w:r>
    </w:p>
    <w:p w14:paraId="64874C29" w14:textId="77777777" w:rsidR="00CF0DA1" w:rsidRPr="00637F81" w:rsidRDefault="0040208E">
      <w:pPr>
        <w:spacing w:beforeLines="50" w:before="156"/>
        <w:rPr>
          <w:rFonts w:ascii="宋体" w:hAnsi="宋体" w:cs="宋体"/>
          <w:b/>
          <w:color w:val="333333"/>
          <w:sz w:val="24"/>
        </w:rPr>
      </w:pPr>
      <w:r w:rsidRPr="00637F81">
        <w:rPr>
          <w:rFonts w:hint="eastAsia"/>
          <w:b/>
          <w:sz w:val="24"/>
        </w:rPr>
        <w:t>一、</w:t>
      </w:r>
      <w:r w:rsidRPr="00637F81">
        <w:rPr>
          <w:rFonts w:ascii="宋体" w:hAnsi="宋体" w:cs="宋体" w:hint="eastAsia"/>
          <w:b/>
          <w:color w:val="333333"/>
          <w:sz w:val="24"/>
        </w:rPr>
        <w:t>基本效力</w:t>
      </w:r>
    </w:p>
    <w:p w14:paraId="3581A9CC" w14:textId="77777777" w:rsidR="00CF0DA1" w:rsidRPr="00637F81" w:rsidRDefault="0040208E">
      <w:pPr>
        <w:pStyle w:val="a9"/>
        <w:widowControl/>
        <w:spacing w:beforeLines="50" w:before="156" w:beforeAutospacing="0" w:after="0" w:afterAutospacing="0"/>
        <w:ind w:left="181" w:firstLineChars="200" w:firstLine="480"/>
        <w:jc w:val="both"/>
      </w:pPr>
      <w:r w:rsidRPr="00637F81">
        <w:rPr>
          <w:rFonts w:ascii="宋体" w:hAnsi="宋体" w:cs="宋体" w:hint="eastAsia"/>
          <w:color w:val="333333"/>
        </w:rPr>
        <w:t>“年度保证金”将整合投标保证金和中标（成交）供应商履约保证金的基本效力，</w:t>
      </w:r>
      <w:proofErr w:type="gramStart"/>
      <w:r w:rsidRPr="00637F81">
        <w:rPr>
          <w:rFonts w:ascii="宋体" w:hAnsi="宋体" w:cs="宋体" w:hint="eastAsia"/>
          <w:color w:val="333333"/>
        </w:rPr>
        <w:t>即供应</w:t>
      </w:r>
      <w:proofErr w:type="gramEnd"/>
      <w:r w:rsidRPr="00637F81">
        <w:rPr>
          <w:rFonts w:ascii="宋体" w:hAnsi="宋体" w:cs="宋体" w:hint="eastAsia"/>
          <w:color w:val="333333"/>
        </w:rPr>
        <w:t>商交纳“年度保证金”后，在参与我司相应工程招投标活动时不再另行交纳投标保证金和履约保证金。</w:t>
      </w:r>
    </w:p>
    <w:p w14:paraId="4A5BB5F9" w14:textId="77777777" w:rsidR="00CF0DA1" w:rsidRPr="00637F81" w:rsidRDefault="0040208E">
      <w:pPr>
        <w:pStyle w:val="a9"/>
        <w:widowControl/>
        <w:spacing w:beforeLines="50" w:before="156" w:beforeAutospacing="0" w:after="0" w:afterAutospacing="0"/>
        <w:jc w:val="both"/>
        <w:rPr>
          <w:b/>
        </w:rPr>
      </w:pPr>
      <w:r w:rsidRPr="00637F81">
        <w:rPr>
          <w:rFonts w:ascii="宋体" w:hAnsi="宋体" w:cs="宋体" w:hint="eastAsia"/>
          <w:b/>
          <w:color w:val="333333"/>
        </w:rPr>
        <w:t>二、适用范围</w:t>
      </w:r>
    </w:p>
    <w:p w14:paraId="3B60FA82" w14:textId="77777777" w:rsidR="00CF0DA1" w:rsidRPr="00637F81" w:rsidRDefault="0040208E">
      <w:pPr>
        <w:pStyle w:val="a9"/>
        <w:widowControl/>
        <w:spacing w:beforeLines="50" w:before="156" w:beforeAutospacing="0" w:after="0" w:afterAutospacing="0"/>
        <w:jc w:val="both"/>
      </w:pPr>
      <w:r w:rsidRPr="00637F81">
        <w:rPr>
          <w:rFonts w:ascii="宋体" w:hAnsi="宋体" w:cs="宋体" w:hint="eastAsia"/>
          <w:color w:val="333333"/>
        </w:rPr>
        <w:t> </w:t>
      </w:r>
      <w:r w:rsidRPr="00637F81">
        <w:rPr>
          <w:rFonts w:ascii="宋体" w:hAnsi="宋体" w:cs="宋体"/>
          <w:color w:val="333333"/>
        </w:rPr>
        <w:t xml:space="preserve">  </w:t>
      </w:r>
      <w:r w:rsidRPr="00637F81">
        <w:rPr>
          <w:rFonts w:ascii="宋体" w:hAnsi="宋体" w:cs="宋体" w:hint="eastAsia"/>
          <w:color w:val="333333"/>
        </w:rPr>
        <w:t>在参与浙江保利城市发展有限公司投标</w:t>
      </w:r>
      <w:r w:rsidRPr="00637F81">
        <w:rPr>
          <w:rFonts w:ascii="宋体" w:hAnsi="宋体" w:cs="宋体"/>
          <w:color w:val="333333"/>
        </w:rPr>
        <w:t>时，</w:t>
      </w:r>
      <w:r w:rsidRPr="00637F81">
        <w:rPr>
          <w:rFonts w:ascii="宋体" w:hAnsi="宋体" w:cs="宋体" w:hint="eastAsia"/>
          <w:color w:val="333333"/>
        </w:rPr>
        <w:t>供应商可选择交纳</w:t>
      </w:r>
      <w:proofErr w:type="gramStart"/>
      <w:r w:rsidRPr="00637F81">
        <w:rPr>
          <w:rFonts w:ascii="宋体" w:hAnsi="宋体" w:cs="宋体" w:hint="eastAsia"/>
          <w:color w:val="333333"/>
        </w:rPr>
        <w:t>单项目</w:t>
      </w:r>
      <w:proofErr w:type="gramEnd"/>
      <w:r w:rsidRPr="00637F81">
        <w:rPr>
          <w:rFonts w:ascii="宋体" w:hAnsi="宋体" w:cs="宋体"/>
          <w:color w:val="333333"/>
        </w:rPr>
        <w:t>投标保证金</w:t>
      </w:r>
      <w:r w:rsidRPr="00637F81">
        <w:rPr>
          <w:rFonts w:ascii="宋体" w:hAnsi="宋体" w:cs="宋体" w:hint="eastAsia"/>
          <w:color w:val="333333"/>
        </w:rPr>
        <w:t>（按</w:t>
      </w:r>
      <w:r w:rsidRPr="00637F81">
        <w:rPr>
          <w:rFonts w:ascii="宋体" w:hAnsi="宋体" w:cs="宋体"/>
          <w:color w:val="333333"/>
        </w:rPr>
        <w:t>招标文件要求</w:t>
      </w:r>
      <w:r w:rsidRPr="00637F81">
        <w:rPr>
          <w:rFonts w:ascii="宋体" w:hAnsi="宋体" w:cs="宋体" w:hint="eastAsia"/>
          <w:color w:val="333333"/>
        </w:rPr>
        <w:t>）或“年度保证金”，交纳</w:t>
      </w:r>
      <w:r w:rsidRPr="00637F81">
        <w:rPr>
          <w:rFonts w:ascii="宋体" w:hAnsi="宋体" w:cs="宋体"/>
          <w:color w:val="333333"/>
        </w:rPr>
        <w:t>年度保证金的，</w:t>
      </w:r>
      <w:r w:rsidRPr="00637F81">
        <w:rPr>
          <w:rFonts w:ascii="宋体" w:hAnsi="宋体" w:cs="宋体" w:hint="eastAsia"/>
          <w:color w:val="333333"/>
        </w:rPr>
        <w:t>在保证金有效期内，</w:t>
      </w:r>
      <w:r w:rsidRPr="00637F81">
        <w:rPr>
          <w:rFonts w:ascii="宋体" w:hAnsi="宋体" w:cs="宋体"/>
          <w:color w:val="333333"/>
        </w:rPr>
        <w:t>且满足保证金金额要求的，</w:t>
      </w:r>
      <w:r w:rsidRPr="00637F81">
        <w:rPr>
          <w:rFonts w:ascii="宋体" w:hAnsi="宋体" w:cs="宋体" w:hint="eastAsia"/>
          <w:color w:val="333333"/>
        </w:rPr>
        <w:t>亦可参与浙江保利城市发展有限公司其他</w:t>
      </w:r>
      <w:r w:rsidRPr="00637F81">
        <w:rPr>
          <w:rFonts w:ascii="宋体" w:hAnsi="宋体" w:cs="宋体"/>
          <w:color w:val="333333"/>
        </w:rPr>
        <w:t>项目/</w:t>
      </w:r>
      <w:r w:rsidRPr="00637F81">
        <w:rPr>
          <w:rFonts w:ascii="宋体" w:hAnsi="宋体" w:cs="宋体" w:hint="eastAsia"/>
          <w:color w:val="333333"/>
        </w:rPr>
        <w:t>工程招投标活动。</w:t>
      </w:r>
    </w:p>
    <w:p w14:paraId="12771A08" w14:textId="77777777" w:rsidR="00CF0DA1" w:rsidRPr="00637F81" w:rsidRDefault="0040208E">
      <w:pPr>
        <w:pStyle w:val="a9"/>
        <w:widowControl/>
        <w:spacing w:beforeLines="50" w:before="156" w:beforeAutospacing="0" w:after="0" w:afterAutospacing="0"/>
        <w:jc w:val="both"/>
        <w:rPr>
          <w:b/>
        </w:rPr>
      </w:pPr>
      <w:r w:rsidRPr="00637F81">
        <w:rPr>
          <w:rFonts w:ascii="宋体" w:hAnsi="宋体" w:cs="宋体" w:hint="eastAsia"/>
          <w:b/>
          <w:color w:val="333333"/>
        </w:rPr>
        <w:t>三、交纳额度</w:t>
      </w:r>
    </w:p>
    <w:p w14:paraId="7E2E5F59" w14:textId="2D181940" w:rsidR="00CF0DA1" w:rsidRPr="00637F81" w:rsidRDefault="0040208E">
      <w:pPr>
        <w:pStyle w:val="a9"/>
        <w:widowControl/>
        <w:spacing w:beforeLines="50" w:before="156" w:beforeAutospacing="0" w:after="0" w:afterAutospacing="0"/>
        <w:ind w:firstLine="540"/>
        <w:jc w:val="both"/>
        <w:rPr>
          <w:rFonts w:ascii="宋体" w:hAnsi="宋体" w:cs="宋体"/>
          <w:color w:val="333333"/>
        </w:rPr>
      </w:pPr>
      <w:r w:rsidRPr="00637F81">
        <w:rPr>
          <w:rFonts w:ascii="宋体" w:hAnsi="宋体" w:cs="宋体" w:hint="eastAsia"/>
          <w:color w:val="333333"/>
        </w:rPr>
        <w:t>重点</w:t>
      </w:r>
      <w:r w:rsidRPr="00637F81">
        <w:rPr>
          <w:rFonts w:ascii="宋体" w:hAnsi="宋体" w:cs="宋体"/>
          <w:color w:val="333333"/>
        </w:rPr>
        <w:t>工程</w:t>
      </w:r>
      <w:r w:rsidRPr="00637F81">
        <w:rPr>
          <w:rFonts w:ascii="宋体" w:hAnsi="宋体" w:cs="宋体" w:hint="eastAsia"/>
          <w:color w:val="333333"/>
        </w:rPr>
        <w:t>年度保证金交纳额度：通过电汇</w:t>
      </w:r>
      <w:r w:rsidR="00551291" w:rsidRPr="00637F81">
        <w:rPr>
          <w:rFonts w:ascii="宋体" w:hAnsi="宋体" w:cs="宋体" w:hint="eastAsia"/>
          <w:color w:val="333333"/>
        </w:rPr>
        <w:t>或</w:t>
      </w:r>
      <w:r w:rsidR="00551291" w:rsidRPr="00637F81">
        <w:rPr>
          <w:rFonts w:ascii="宋体" w:hAnsi="宋体" w:cs="宋体" w:hint="eastAsia"/>
          <w:color w:val="FF0000"/>
        </w:rPr>
        <w:t>等额的银行保函</w:t>
      </w:r>
      <w:r w:rsidRPr="00637F81">
        <w:rPr>
          <w:rFonts w:ascii="宋体" w:hAnsi="宋体" w:cs="宋体" w:hint="eastAsia"/>
          <w:color w:val="333333"/>
        </w:rPr>
        <w:t>方式转入</w:t>
      </w:r>
      <w:r w:rsidRPr="00637F81">
        <w:rPr>
          <w:rFonts w:ascii="宋体" w:hAnsi="宋体" w:cs="宋体" w:hint="eastAsia"/>
          <w:b/>
          <w:bCs/>
          <w:color w:val="333333"/>
          <w:highlight w:val="yellow"/>
        </w:rPr>
        <w:t>人民币500</w:t>
      </w:r>
      <w:r w:rsidRPr="00637F81">
        <w:rPr>
          <w:rFonts w:ascii="宋体" w:hAnsi="宋体" w:cs="宋体"/>
          <w:b/>
          <w:bCs/>
          <w:color w:val="333333"/>
          <w:highlight w:val="yellow"/>
        </w:rPr>
        <w:t>,</w:t>
      </w:r>
      <w:r w:rsidRPr="00637F81">
        <w:rPr>
          <w:rFonts w:ascii="宋体" w:hAnsi="宋体" w:cs="宋体" w:hint="eastAsia"/>
          <w:b/>
          <w:bCs/>
          <w:color w:val="333333"/>
          <w:highlight w:val="yellow"/>
        </w:rPr>
        <w:t>000</w:t>
      </w:r>
      <w:r w:rsidRPr="00637F81">
        <w:rPr>
          <w:rFonts w:ascii="宋体" w:hAnsi="宋体" w:cs="宋体"/>
          <w:b/>
          <w:bCs/>
          <w:color w:val="333333"/>
          <w:highlight w:val="yellow"/>
        </w:rPr>
        <w:t>.00</w:t>
      </w:r>
      <w:r w:rsidRPr="00637F81">
        <w:rPr>
          <w:rFonts w:ascii="宋体" w:hAnsi="宋体" w:cs="宋体" w:hint="eastAsia"/>
          <w:b/>
          <w:bCs/>
          <w:color w:val="333333"/>
          <w:highlight w:val="yellow"/>
        </w:rPr>
        <w:t>元，大写：伍拾万元整</w:t>
      </w:r>
      <w:r w:rsidRPr="00637F81">
        <w:rPr>
          <w:rFonts w:ascii="宋体" w:hAnsi="宋体" w:cs="宋体" w:hint="eastAsia"/>
          <w:color w:val="333333"/>
        </w:rPr>
        <w:t>。（重点工程包含施工总承包、土方、桩基、支护、大区幕墙、批量精装及</w:t>
      </w:r>
      <w:r w:rsidRPr="00637F81">
        <w:rPr>
          <w:rFonts w:ascii="宋体" w:hAnsi="宋体" w:cs="宋体"/>
          <w:color w:val="333333"/>
        </w:rPr>
        <w:t>合同预估金额</w:t>
      </w:r>
      <w:r w:rsidRPr="00637F81">
        <w:rPr>
          <w:rFonts w:ascii="宋体" w:hAnsi="宋体" w:cs="宋体" w:hint="eastAsia"/>
          <w:color w:val="333333"/>
        </w:rPr>
        <w:t>在</w:t>
      </w:r>
      <w:r w:rsidRPr="00637F81">
        <w:rPr>
          <w:rFonts w:ascii="宋体" w:hAnsi="宋体" w:cs="宋体"/>
          <w:color w:val="333333"/>
        </w:rPr>
        <w:t>10</w:t>
      </w:r>
      <w:r w:rsidRPr="00637F81">
        <w:rPr>
          <w:rFonts w:ascii="宋体" w:hAnsi="宋体" w:cs="宋体" w:hint="eastAsia"/>
          <w:color w:val="333333"/>
        </w:rPr>
        <w:t>00万元</w:t>
      </w:r>
      <w:r w:rsidRPr="00637F81">
        <w:rPr>
          <w:rFonts w:ascii="宋体" w:hAnsi="宋体" w:cs="宋体"/>
          <w:color w:val="333333"/>
        </w:rPr>
        <w:t>以上的</w:t>
      </w:r>
      <w:r w:rsidRPr="00637F81">
        <w:rPr>
          <w:rFonts w:ascii="宋体" w:hAnsi="宋体" w:cs="宋体" w:hint="eastAsia"/>
          <w:color w:val="333333"/>
        </w:rPr>
        <w:t>工程）</w:t>
      </w:r>
    </w:p>
    <w:p w14:paraId="540CCD3F" w14:textId="471ECC72" w:rsidR="00CF0DA1" w:rsidRPr="00637F81" w:rsidRDefault="0040208E">
      <w:pPr>
        <w:pStyle w:val="a9"/>
        <w:widowControl/>
        <w:spacing w:beforeLines="50" w:before="156" w:beforeAutospacing="0" w:after="0" w:afterAutospacing="0"/>
        <w:ind w:firstLine="540"/>
        <w:jc w:val="both"/>
        <w:rPr>
          <w:rFonts w:ascii="宋体" w:hAnsi="宋体" w:cs="宋体"/>
          <w:color w:val="333333"/>
        </w:rPr>
      </w:pPr>
      <w:r w:rsidRPr="00637F81">
        <w:rPr>
          <w:rFonts w:ascii="宋体" w:hAnsi="宋体" w:cs="宋体" w:hint="eastAsia"/>
          <w:color w:val="333333"/>
        </w:rPr>
        <w:t>次重点</w:t>
      </w:r>
      <w:r w:rsidRPr="00637F81">
        <w:rPr>
          <w:rFonts w:ascii="宋体" w:hAnsi="宋体" w:cs="宋体"/>
          <w:color w:val="333333"/>
        </w:rPr>
        <w:t>工程</w:t>
      </w:r>
      <w:r w:rsidRPr="00637F81">
        <w:rPr>
          <w:rFonts w:ascii="宋体" w:hAnsi="宋体" w:cs="宋体" w:hint="eastAsia"/>
          <w:color w:val="333333"/>
        </w:rPr>
        <w:t>年度保证金交纳额度：通过电汇或</w:t>
      </w:r>
      <w:r w:rsidRPr="00637F81">
        <w:rPr>
          <w:rFonts w:ascii="宋体" w:hAnsi="宋体" w:cs="宋体" w:hint="eastAsia"/>
          <w:color w:val="FF0000"/>
        </w:rPr>
        <w:t>等额的银行保函</w:t>
      </w:r>
      <w:r w:rsidRPr="00637F81">
        <w:rPr>
          <w:rFonts w:ascii="宋体" w:hAnsi="宋体" w:cs="宋体" w:hint="eastAsia"/>
          <w:color w:val="333333"/>
        </w:rPr>
        <w:t>方式转入人民币</w:t>
      </w:r>
      <w:r w:rsidRPr="00637F81">
        <w:rPr>
          <w:rFonts w:ascii="宋体" w:hAnsi="宋体" w:cs="宋体"/>
          <w:color w:val="333333"/>
        </w:rPr>
        <w:t>2</w:t>
      </w:r>
      <w:r w:rsidRPr="00637F81">
        <w:rPr>
          <w:rFonts w:ascii="宋体" w:hAnsi="宋体" w:cs="宋体" w:hint="eastAsia"/>
          <w:color w:val="333333"/>
        </w:rPr>
        <w:t>00</w:t>
      </w:r>
      <w:r w:rsidRPr="00637F81">
        <w:rPr>
          <w:rFonts w:ascii="宋体" w:hAnsi="宋体" w:cs="宋体"/>
          <w:color w:val="333333"/>
        </w:rPr>
        <w:t>,</w:t>
      </w:r>
      <w:r w:rsidRPr="00637F81">
        <w:rPr>
          <w:rFonts w:ascii="宋体" w:hAnsi="宋体" w:cs="宋体" w:hint="eastAsia"/>
          <w:color w:val="333333"/>
        </w:rPr>
        <w:t>000</w:t>
      </w:r>
      <w:r w:rsidRPr="00637F81">
        <w:rPr>
          <w:rFonts w:ascii="宋体" w:hAnsi="宋体" w:cs="宋体"/>
          <w:color w:val="333333"/>
        </w:rPr>
        <w:t>.00</w:t>
      </w:r>
      <w:r w:rsidRPr="00637F81">
        <w:rPr>
          <w:rFonts w:ascii="宋体" w:hAnsi="宋体" w:cs="宋体" w:hint="eastAsia"/>
          <w:color w:val="333333"/>
        </w:rPr>
        <w:t>元，大写：贰拾万元整。（次重点工程包含所有重点工程</w:t>
      </w:r>
      <w:r w:rsidRPr="00637F81">
        <w:rPr>
          <w:rFonts w:ascii="宋体" w:hAnsi="宋体" w:cs="宋体"/>
          <w:color w:val="333333"/>
        </w:rPr>
        <w:t>中未提及，但合同</w:t>
      </w:r>
      <w:r w:rsidRPr="00637F81">
        <w:rPr>
          <w:rFonts w:ascii="宋体" w:hAnsi="宋体" w:cs="宋体" w:hint="eastAsia"/>
          <w:color w:val="333333"/>
        </w:rPr>
        <w:t>预估</w:t>
      </w:r>
      <w:r w:rsidRPr="00637F81">
        <w:rPr>
          <w:rFonts w:ascii="宋体" w:hAnsi="宋体" w:cs="宋体"/>
          <w:color w:val="333333"/>
        </w:rPr>
        <w:t>金额</w:t>
      </w:r>
      <w:r w:rsidRPr="00637F81">
        <w:rPr>
          <w:rFonts w:ascii="宋体" w:hAnsi="宋体" w:cs="宋体" w:hint="eastAsia"/>
          <w:color w:val="333333"/>
        </w:rPr>
        <w:t>在200万元</w:t>
      </w:r>
      <w:r w:rsidRPr="00637F81">
        <w:rPr>
          <w:rFonts w:ascii="宋体" w:hAnsi="宋体" w:cs="宋体"/>
          <w:color w:val="333333"/>
        </w:rPr>
        <w:t>以上的</w:t>
      </w:r>
      <w:r w:rsidRPr="00637F81">
        <w:rPr>
          <w:rFonts w:ascii="宋体" w:hAnsi="宋体" w:cs="宋体" w:hint="eastAsia"/>
          <w:color w:val="333333"/>
        </w:rPr>
        <w:t>工程）</w:t>
      </w:r>
    </w:p>
    <w:p w14:paraId="0A2AC3BB" w14:textId="039607CF" w:rsidR="00CF0DA1" w:rsidRPr="00637F81" w:rsidRDefault="0040208E">
      <w:pPr>
        <w:pStyle w:val="a9"/>
        <w:widowControl/>
        <w:spacing w:beforeLines="50" w:before="156" w:beforeAutospacing="0" w:after="0" w:afterAutospacing="0"/>
        <w:ind w:firstLine="540"/>
        <w:jc w:val="both"/>
        <w:rPr>
          <w:rFonts w:ascii="宋体" w:hAnsi="宋体" w:cs="宋体"/>
          <w:color w:val="333333"/>
        </w:rPr>
      </w:pPr>
      <w:r w:rsidRPr="00637F81">
        <w:rPr>
          <w:rFonts w:ascii="宋体" w:hAnsi="宋体" w:cs="宋体" w:hint="eastAsia"/>
          <w:color w:val="333333"/>
        </w:rPr>
        <w:t>一般工程年度保证金交纳额度：通过电汇或等额的</w:t>
      </w:r>
      <w:r w:rsidRPr="00637F81">
        <w:rPr>
          <w:rFonts w:ascii="宋体" w:hAnsi="宋体" w:cs="宋体" w:hint="eastAsia"/>
          <w:color w:val="FF0000"/>
        </w:rPr>
        <w:t>银行保函</w:t>
      </w:r>
      <w:r w:rsidRPr="00637F81">
        <w:rPr>
          <w:rFonts w:ascii="宋体" w:hAnsi="宋体" w:cs="宋体" w:hint="eastAsia"/>
          <w:color w:val="333333"/>
        </w:rPr>
        <w:t>方式转入人民币</w:t>
      </w:r>
      <w:r w:rsidRPr="00637F81">
        <w:rPr>
          <w:rFonts w:ascii="宋体" w:hAnsi="宋体" w:cs="宋体"/>
          <w:color w:val="333333"/>
        </w:rPr>
        <w:t>5</w:t>
      </w:r>
      <w:r w:rsidRPr="00637F81">
        <w:rPr>
          <w:rFonts w:ascii="宋体" w:hAnsi="宋体" w:cs="宋体" w:hint="eastAsia"/>
          <w:color w:val="333333"/>
        </w:rPr>
        <w:t>0</w:t>
      </w:r>
      <w:r w:rsidRPr="00637F81">
        <w:rPr>
          <w:rFonts w:ascii="宋体" w:hAnsi="宋体" w:cs="宋体"/>
          <w:color w:val="333333"/>
        </w:rPr>
        <w:t>,</w:t>
      </w:r>
      <w:r w:rsidRPr="00637F81">
        <w:rPr>
          <w:rFonts w:ascii="宋体" w:hAnsi="宋体" w:cs="宋体" w:hint="eastAsia"/>
          <w:color w:val="333333"/>
        </w:rPr>
        <w:t>000</w:t>
      </w:r>
      <w:r w:rsidRPr="00637F81">
        <w:rPr>
          <w:rFonts w:ascii="宋体" w:hAnsi="宋体" w:cs="宋体"/>
          <w:color w:val="333333"/>
        </w:rPr>
        <w:t>.00</w:t>
      </w:r>
      <w:r w:rsidRPr="00637F81">
        <w:rPr>
          <w:rFonts w:ascii="宋体" w:hAnsi="宋体" w:cs="宋体" w:hint="eastAsia"/>
          <w:color w:val="333333"/>
        </w:rPr>
        <w:t>元，大写：伍万元整。（一般工程指</w:t>
      </w:r>
      <w:r w:rsidRPr="00637F81">
        <w:rPr>
          <w:rFonts w:ascii="宋体" w:hAnsi="宋体" w:cs="宋体"/>
          <w:color w:val="333333"/>
        </w:rPr>
        <w:t>合同</w:t>
      </w:r>
      <w:r w:rsidRPr="00637F81">
        <w:rPr>
          <w:rFonts w:ascii="宋体" w:hAnsi="宋体" w:cs="宋体" w:hint="eastAsia"/>
          <w:color w:val="333333"/>
        </w:rPr>
        <w:t>预估</w:t>
      </w:r>
      <w:r w:rsidRPr="00637F81">
        <w:rPr>
          <w:rFonts w:ascii="宋体" w:hAnsi="宋体" w:cs="宋体"/>
          <w:color w:val="333333"/>
        </w:rPr>
        <w:t>金额</w:t>
      </w:r>
      <w:r w:rsidRPr="00637F81">
        <w:rPr>
          <w:rFonts w:ascii="宋体" w:hAnsi="宋体" w:cs="宋体" w:hint="eastAsia"/>
          <w:color w:val="333333"/>
        </w:rPr>
        <w:t>在200万元</w:t>
      </w:r>
      <w:r w:rsidRPr="00637F81">
        <w:rPr>
          <w:rFonts w:ascii="宋体" w:hAnsi="宋体" w:cs="宋体"/>
          <w:color w:val="333333"/>
        </w:rPr>
        <w:t>以</w:t>
      </w:r>
      <w:r w:rsidRPr="00637F81">
        <w:rPr>
          <w:rFonts w:ascii="宋体" w:hAnsi="宋体" w:cs="宋体" w:hint="eastAsia"/>
          <w:color w:val="333333"/>
        </w:rPr>
        <w:t>下的</w:t>
      </w:r>
      <w:r w:rsidRPr="00637F81">
        <w:rPr>
          <w:rFonts w:ascii="宋体" w:hAnsi="宋体" w:cs="宋体"/>
          <w:color w:val="333333"/>
        </w:rPr>
        <w:t>其他工程）</w:t>
      </w:r>
    </w:p>
    <w:p w14:paraId="25A3883E" w14:textId="77777777" w:rsidR="00CF0DA1" w:rsidRPr="00637F81" w:rsidRDefault="0040208E">
      <w:pPr>
        <w:pStyle w:val="a9"/>
        <w:widowControl/>
        <w:spacing w:beforeLines="50" w:before="156" w:beforeAutospacing="0" w:after="0" w:afterAutospacing="0"/>
        <w:ind w:firstLine="540"/>
        <w:jc w:val="both"/>
        <w:rPr>
          <w:rFonts w:ascii="宋体" w:hAnsi="宋体" w:cs="宋体"/>
          <w:color w:val="333333"/>
        </w:rPr>
      </w:pPr>
      <w:r w:rsidRPr="00637F81">
        <w:rPr>
          <w:rFonts w:ascii="宋体" w:hAnsi="宋体" w:cs="宋体" w:hint="eastAsia"/>
          <w:color w:val="333333"/>
        </w:rPr>
        <w:t>注</w:t>
      </w:r>
      <w:r w:rsidRPr="00637F81">
        <w:rPr>
          <w:rFonts w:ascii="宋体" w:hAnsi="宋体" w:cs="宋体"/>
          <w:color w:val="333333"/>
        </w:rPr>
        <w:t>①：</w:t>
      </w:r>
      <w:r w:rsidRPr="00637F81">
        <w:rPr>
          <w:rFonts w:ascii="宋体" w:hAnsi="宋体" w:cs="宋体" w:hint="eastAsia"/>
          <w:color w:val="333333"/>
        </w:rPr>
        <w:t>所有</w:t>
      </w:r>
      <w:r w:rsidRPr="00637F81">
        <w:rPr>
          <w:rFonts w:ascii="宋体" w:hAnsi="宋体" w:cs="宋体"/>
          <w:color w:val="333333"/>
        </w:rPr>
        <w:t>工程在投标时，根据</w:t>
      </w:r>
      <w:r w:rsidRPr="00637F81">
        <w:rPr>
          <w:rFonts w:ascii="宋体" w:hAnsi="宋体" w:cs="宋体" w:hint="eastAsia"/>
          <w:color w:val="333333"/>
        </w:rPr>
        <w:t>已</w:t>
      </w:r>
      <w:r w:rsidRPr="00637F81">
        <w:rPr>
          <w:rFonts w:ascii="宋体" w:hAnsi="宋体" w:cs="宋体"/>
          <w:color w:val="333333"/>
        </w:rPr>
        <w:t>交纳的保证金金额</w:t>
      </w:r>
      <w:r w:rsidRPr="00637F81">
        <w:rPr>
          <w:rFonts w:ascii="宋体" w:hAnsi="宋体" w:cs="宋体" w:hint="eastAsia"/>
          <w:color w:val="333333"/>
        </w:rPr>
        <w:t>可向下</w:t>
      </w:r>
      <w:r w:rsidRPr="00637F81">
        <w:rPr>
          <w:rFonts w:ascii="宋体" w:hAnsi="宋体" w:cs="宋体"/>
          <w:color w:val="333333"/>
        </w:rPr>
        <w:t>兼容</w:t>
      </w:r>
      <w:r w:rsidRPr="00637F81">
        <w:rPr>
          <w:rFonts w:ascii="宋体" w:hAnsi="宋体" w:cs="宋体" w:hint="eastAsia"/>
          <w:color w:val="333333"/>
        </w:rPr>
        <w:t>投标其他</w:t>
      </w:r>
      <w:r w:rsidRPr="00637F81">
        <w:rPr>
          <w:rFonts w:ascii="宋体" w:hAnsi="宋体" w:cs="宋体"/>
          <w:color w:val="333333"/>
        </w:rPr>
        <w:t>工程</w:t>
      </w:r>
      <w:r w:rsidRPr="00637F81">
        <w:rPr>
          <w:rFonts w:ascii="宋体" w:hAnsi="宋体" w:cs="宋体" w:hint="eastAsia"/>
          <w:color w:val="333333"/>
        </w:rPr>
        <w:t>。</w:t>
      </w:r>
    </w:p>
    <w:p w14:paraId="0DAE8BEB" w14:textId="77777777" w:rsidR="00CF0DA1" w:rsidRPr="00637F81" w:rsidRDefault="0040208E">
      <w:pPr>
        <w:pStyle w:val="a9"/>
        <w:widowControl/>
        <w:spacing w:beforeLines="50" w:before="156" w:beforeAutospacing="0" w:after="0" w:afterAutospacing="0"/>
        <w:ind w:firstLine="540"/>
        <w:jc w:val="both"/>
        <w:rPr>
          <w:rFonts w:ascii="宋体" w:hAnsi="宋体" w:cs="宋体"/>
          <w:color w:val="333333"/>
        </w:rPr>
      </w:pPr>
      <w:r w:rsidRPr="00637F81">
        <w:rPr>
          <w:rFonts w:ascii="宋体" w:hAnsi="宋体" w:cs="宋体" w:hint="eastAsia"/>
          <w:color w:val="333333"/>
        </w:rPr>
        <w:t>注</w:t>
      </w:r>
      <w:r w:rsidRPr="00637F81">
        <w:rPr>
          <w:rFonts w:ascii="宋体" w:hAnsi="宋体" w:cs="宋体"/>
          <w:color w:val="333333"/>
        </w:rPr>
        <w:t>②：</w:t>
      </w:r>
      <w:r w:rsidRPr="00637F81">
        <w:rPr>
          <w:rFonts w:ascii="宋体" w:hAnsi="宋体" w:cs="宋体" w:hint="eastAsia"/>
          <w:color w:val="333333"/>
        </w:rPr>
        <w:t>以上金额仅针对</w:t>
      </w:r>
      <w:r w:rsidRPr="00637F81">
        <w:rPr>
          <w:rFonts w:ascii="宋体" w:hAnsi="宋体" w:cs="宋体"/>
          <w:color w:val="333333"/>
        </w:rPr>
        <w:t>建安工程类合同招标时生效，设计、营销</w:t>
      </w:r>
      <w:r w:rsidRPr="00637F81">
        <w:rPr>
          <w:rFonts w:ascii="宋体" w:hAnsi="宋体" w:cs="宋体" w:hint="eastAsia"/>
          <w:color w:val="333333"/>
        </w:rPr>
        <w:t>等</w:t>
      </w:r>
      <w:r w:rsidRPr="00637F81">
        <w:rPr>
          <w:rFonts w:ascii="宋体" w:hAnsi="宋体" w:cs="宋体"/>
          <w:color w:val="333333"/>
        </w:rPr>
        <w:t>类别以相关部门口径为准</w:t>
      </w:r>
      <w:r w:rsidRPr="00637F81">
        <w:rPr>
          <w:rFonts w:ascii="宋体" w:hAnsi="宋体" w:cs="宋体" w:hint="eastAsia"/>
          <w:color w:val="333333"/>
        </w:rPr>
        <w:t>。</w:t>
      </w:r>
    </w:p>
    <w:p w14:paraId="7C3A5E3B" w14:textId="77777777" w:rsidR="00CF0DA1" w:rsidRPr="00637F81" w:rsidRDefault="0040208E">
      <w:pPr>
        <w:pStyle w:val="a9"/>
        <w:widowControl/>
        <w:spacing w:beforeLines="50" w:before="156" w:beforeAutospacing="0" w:after="0" w:afterAutospacing="0"/>
        <w:jc w:val="both"/>
        <w:rPr>
          <w:b/>
        </w:rPr>
      </w:pPr>
      <w:r w:rsidRPr="00637F81">
        <w:rPr>
          <w:rFonts w:ascii="宋体" w:hAnsi="宋体" w:cs="宋体" w:hint="eastAsia"/>
          <w:b/>
          <w:color w:val="333333"/>
        </w:rPr>
        <w:t>四、办理程序</w:t>
      </w:r>
    </w:p>
    <w:p w14:paraId="663DEF8C" w14:textId="77777777" w:rsidR="00CF0DA1" w:rsidRPr="00637F81" w:rsidRDefault="0040208E">
      <w:pPr>
        <w:pStyle w:val="a9"/>
        <w:widowControl/>
        <w:spacing w:beforeLines="50" w:before="156" w:beforeAutospacing="0" w:after="0" w:afterAutospacing="0"/>
        <w:jc w:val="both"/>
        <w:rPr>
          <w:rFonts w:ascii="宋体" w:hAnsi="宋体" w:cs="宋体"/>
          <w:color w:val="333333"/>
        </w:rPr>
      </w:pPr>
      <w:r w:rsidRPr="00637F81">
        <w:rPr>
          <w:rFonts w:ascii="宋体" w:hAnsi="宋体" w:cs="宋体" w:hint="eastAsia"/>
          <w:color w:val="333333"/>
        </w:rPr>
        <w:t>   （一）供应商将“年度保证金”通过电汇方式转入浙江保利年度保证金账户（开户名称：</w:t>
      </w:r>
      <w:r w:rsidRPr="00637F81">
        <w:rPr>
          <w:rFonts w:ascii="宋体" w:hAnsi="宋体" w:cs="宋体" w:hint="eastAsia"/>
          <w:b/>
          <w:bCs/>
          <w:color w:val="333333"/>
          <w:highlight w:val="yellow"/>
        </w:rPr>
        <w:t>浙江保利城市发展有限公司</w:t>
      </w:r>
      <w:r w:rsidRPr="00637F81">
        <w:rPr>
          <w:rFonts w:ascii="宋体" w:hAnsi="宋体" w:cs="宋体" w:hint="eastAsia"/>
          <w:color w:val="333333"/>
        </w:rPr>
        <w:t>，开户银行：</w:t>
      </w:r>
      <w:r w:rsidRPr="00637F81">
        <w:rPr>
          <w:rFonts w:ascii="宋体" w:hAnsi="宋体" w:cs="宋体" w:hint="eastAsia"/>
          <w:b/>
          <w:bCs/>
          <w:color w:val="333333"/>
          <w:highlight w:val="yellow"/>
        </w:rPr>
        <w:t>中国银行股份有限公司杭州市</w:t>
      </w:r>
      <w:proofErr w:type="gramStart"/>
      <w:r w:rsidRPr="00637F81">
        <w:rPr>
          <w:rFonts w:ascii="宋体" w:hAnsi="宋体" w:cs="宋体" w:hint="eastAsia"/>
          <w:b/>
          <w:bCs/>
          <w:color w:val="333333"/>
          <w:highlight w:val="yellow"/>
        </w:rPr>
        <w:t>钱塘新区</w:t>
      </w:r>
      <w:proofErr w:type="gramEnd"/>
      <w:r w:rsidRPr="00637F81">
        <w:rPr>
          <w:rFonts w:ascii="宋体" w:hAnsi="宋体" w:cs="宋体" w:hint="eastAsia"/>
          <w:b/>
          <w:bCs/>
          <w:color w:val="333333"/>
          <w:highlight w:val="yellow"/>
        </w:rPr>
        <w:t>支行</w:t>
      </w:r>
      <w:r w:rsidRPr="00637F81">
        <w:rPr>
          <w:rFonts w:ascii="宋体" w:hAnsi="宋体" w:cs="宋体" w:hint="eastAsia"/>
          <w:color w:val="333333"/>
        </w:rPr>
        <w:t>，账号：</w:t>
      </w:r>
      <w:r w:rsidRPr="00637F81">
        <w:rPr>
          <w:rFonts w:ascii="宋体" w:hAnsi="宋体" w:cs="宋体" w:hint="eastAsia"/>
          <w:b/>
          <w:bCs/>
          <w:color w:val="333333"/>
          <w:highlight w:val="yellow"/>
          <w:u w:val="single"/>
        </w:rPr>
        <w:t>351958327454</w:t>
      </w:r>
      <w:r w:rsidRPr="00637F81">
        <w:rPr>
          <w:rFonts w:ascii="宋体" w:hAnsi="宋体" w:cs="宋体" w:hint="eastAsia"/>
          <w:color w:val="333333"/>
        </w:rPr>
        <w:t>）并</w:t>
      </w:r>
      <w:r w:rsidRPr="00637F81">
        <w:rPr>
          <w:rFonts w:ascii="宋体" w:hAnsi="宋体" w:cs="宋体"/>
          <w:color w:val="333333"/>
        </w:rPr>
        <w:t>备注</w:t>
      </w:r>
      <w:r w:rsidRPr="00637F81">
        <w:rPr>
          <w:rFonts w:ascii="宋体" w:hAnsi="宋体" w:cs="宋体"/>
          <w:b/>
          <w:bCs/>
          <w:color w:val="333333"/>
          <w:highlight w:val="yellow"/>
        </w:rPr>
        <w:t>年度保证金</w:t>
      </w:r>
      <w:r w:rsidRPr="00637F81">
        <w:rPr>
          <w:rFonts w:ascii="宋体" w:hAnsi="宋体" w:cs="宋体" w:hint="eastAsia"/>
          <w:color w:val="333333"/>
        </w:rPr>
        <w:t>。（</w:t>
      </w:r>
      <w:proofErr w:type="gramStart"/>
      <w:r w:rsidRPr="00637F81">
        <w:rPr>
          <w:rFonts w:ascii="宋体" w:hAnsi="宋体" w:cs="宋体" w:hint="eastAsia"/>
          <w:color w:val="333333"/>
        </w:rPr>
        <w:t>单项目</w:t>
      </w:r>
      <w:proofErr w:type="gramEnd"/>
      <w:r w:rsidRPr="00637F81">
        <w:rPr>
          <w:rFonts w:ascii="宋体" w:hAnsi="宋体" w:cs="宋体" w:hint="eastAsia"/>
          <w:color w:val="333333"/>
        </w:rPr>
        <w:t>投标</w:t>
      </w:r>
      <w:r w:rsidRPr="00637F81">
        <w:rPr>
          <w:rFonts w:ascii="宋体" w:hAnsi="宋体" w:cs="宋体"/>
          <w:color w:val="333333"/>
        </w:rPr>
        <w:t>保证金</w:t>
      </w:r>
      <w:r w:rsidRPr="00637F81">
        <w:rPr>
          <w:rFonts w:ascii="宋体" w:hAnsi="宋体" w:cs="宋体" w:hint="eastAsia"/>
          <w:color w:val="333333"/>
        </w:rPr>
        <w:t>请</w:t>
      </w:r>
      <w:r w:rsidRPr="00637F81">
        <w:rPr>
          <w:rFonts w:ascii="宋体" w:hAnsi="宋体" w:cs="宋体"/>
          <w:color w:val="333333"/>
        </w:rPr>
        <w:t>以对应招标文件的</w:t>
      </w:r>
      <w:r w:rsidRPr="00637F81">
        <w:rPr>
          <w:rFonts w:ascii="宋体" w:hAnsi="宋体" w:cs="宋体" w:hint="eastAsia"/>
          <w:color w:val="333333"/>
        </w:rPr>
        <w:t>相关</w:t>
      </w:r>
      <w:r w:rsidRPr="00637F81">
        <w:rPr>
          <w:rFonts w:ascii="宋体" w:hAnsi="宋体" w:cs="宋体"/>
          <w:color w:val="333333"/>
        </w:rPr>
        <w:t>要求执行</w:t>
      </w:r>
      <w:r w:rsidRPr="00637F81">
        <w:rPr>
          <w:rFonts w:ascii="宋体" w:hAnsi="宋体" w:cs="宋体" w:hint="eastAsia"/>
          <w:color w:val="333333"/>
        </w:rPr>
        <w:t>）</w:t>
      </w:r>
    </w:p>
    <w:p w14:paraId="711BC046" w14:textId="77777777" w:rsidR="00CF0DA1" w:rsidRPr="00637F81" w:rsidRDefault="0040208E">
      <w:pPr>
        <w:pStyle w:val="a9"/>
        <w:widowControl/>
        <w:spacing w:beforeLines="50" w:before="156" w:beforeAutospacing="0" w:after="0" w:afterAutospacing="0"/>
        <w:ind w:firstLineChars="250" w:firstLine="600"/>
        <w:jc w:val="both"/>
      </w:pPr>
      <w:r w:rsidRPr="00637F81">
        <w:rPr>
          <w:rFonts w:ascii="宋体" w:hAnsi="宋体" w:cs="宋体" w:hint="eastAsia"/>
          <w:color w:val="333333"/>
        </w:rPr>
        <w:t>（二）在</w:t>
      </w:r>
      <w:r w:rsidRPr="00637F81">
        <w:rPr>
          <w:rFonts w:ascii="宋体" w:hAnsi="宋体" w:cs="宋体"/>
          <w:color w:val="333333"/>
        </w:rPr>
        <w:t>汇款后，</w:t>
      </w:r>
      <w:r w:rsidRPr="00637F81">
        <w:rPr>
          <w:rFonts w:ascii="宋体" w:hAnsi="宋体" w:cs="宋体" w:hint="eastAsia"/>
          <w:color w:val="333333"/>
        </w:rPr>
        <w:t>请</w:t>
      </w:r>
      <w:r w:rsidRPr="00637F81">
        <w:rPr>
          <w:rFonts w:ascii="宋体" w:hAnsi="宋体" w:cs="宋体"/>
          <w:color w:val="333333"/>
        </w:rPr>
        <w:t>同步将</w:t>
      </w:r>
      <w:r w:rsidRPr="00637F81">
        <w:rPr>
          <w:rFonts w:ascii="宋体" w:hAnsi="宋体" w:cs="宋体" w:hint="eastAsia"/>
          <w:color w:val="333333"/>
        </w:rPr>
        <w:t>交纳</w:t>
      </w:r>
      <w:r w:rsidRPr="00637F81">
        <w:rPr>
          <w:rFonts w:ascii="宋体" w:hAnsi="宋体" w:cs="宋体"/>
          <w:color w:val="333333"/>
        </w:rPr>
        <w:t>金额、日期</w:t>
      </w:r>
      <w:r w:rsidRPr="00637F81">
        <w:rPr>
          <w:rFonts w:ascii="宋体" w:hAnsi="宋体" w:cs="宋体" w:hint="eastAsia"/>
          <w:color w:val="333333"/>
        </w:rPr>
        <w:t>、主营</w:t>
      </w:r>
      <w:r w:rsidRPr="00637F81">
        <w:rPr>
          <w:rFonts w:ascii="宋体" w:hAnsi="宋体" w:cs="宋体"/>
          <w:color w:val="333333"/>
        </w:rPr>
        <w:t>业务</w:t>
      </w:r>
      <w:r w:rsidRPr="00637F81">
        <w:rPr>
          <w:rFonts w:ascii="宋体" w:hAnsi="宋体" w:cs="宋体" w:hint="eastAsia"/>
          <w:color w:val="333333"/>
        </w:rPr>
        <w:t>等</w:t>
      </w:r>
      <w:r w:rsidRPr="00637F81">
        <w:rPr>
          <w:rFonts w:ascii="宋体" w:hAnsi="宋体" w:cs="宋体"/>
          <w:color w:val="333333"/>
        </w:rPr>
        <w:t>信息</w:t>
      </w:r>
      <w:r w:rsidRPr="00637F81">
        <w:rPr>
          <w:rFonts w:ascii="宋体" w:hAnsi="宋体" w:cs="宋体" w:hint="eastAsia"/>
          <w:color w:val="333333"/>
        </w:rPr>
        <w:t>以及</w:t>
      </w:r>
      <w:r w:rsidRPr="00637F81">
        <w:rPr>
          <w:rFonts w:ascii="宋体" w:hAnsi="宋体" w:cs="宋体"/>
          <w:color w:val="333333"/>
        </w:rPr>
        <w:t>银行回执截图</w:t>
      </w:r>
      <w:r w:rsidRPr="00637F81">
        <w:rPr>
          <w:rFonts w:ascii="宋体" w:hAnsi="宋体" w:cs="宋体" w:hint="eastAsia"/>
          <w:color w:val="333333"/>
        </w:rPr>
        <w:t>发送</w:t>
      </w:r>
      <w:r w:rsidRPr="00637F81">
        <w:rPr>
          <w:rFonts w:ascii="宋体" w:hAnsi="宋体" w:cs="宋体"/>
          <w:color w:val="333333"/>
        </w:rPr>
        <w:t>成本部联系人。</w:t>
      </w:r>
    </w:p>
    <w:p w14:paraId="50AC2548" w14:textId="77777777" w:rsidR="00CF0DA1" w:rsidRPr="00637F81" w:rsidRDefault="0040208E">
      <w:pPr>
        <w:pStyle w:val="a9"/>
        <w:widowControl/>
        <w:spacing w:beforeLines="50" w:before="156" w:beforeAutospacing="0" w:after="0" w:afterAutospacing="0"/>
        <w:jc w:val="both"/>
        <w:rPr>
          <w:b/>
        </w:rPr>
      </w:pPr>
      <w:r w:rsidRPr="00637F81">
        <w:rPr>
          <w:rFonts w:ascii="宋体" w:hAnsi="宋体" w:cs="宋体" w:hint="eastAsia"/>
          <w:b/>
          <w:color w:val="333333"/>
        </w:rPr>
        <w:t>五、使用管理</w:t>
      </w:r>
    </w:p>
    <w:p w14:paraId="771F0BB3" w14:textId="77777777" w:rsidR="00CF0DA1" w:rsidRPr="00637F81" w:rsidRDefault="0040208E">
      <w:pPr>
        <w:pStyle w:val="a9"/>
        <w:widowControl/>
        <w:spacing w:beforeLines="50" w:before="156" w:beforeAutospacing="0" w:after="0" w:afterAutospacing="0"/>
        <w:jc w:val="both"/>
      </w:pPr>
      <w:r w:rsidRPr="00637F81">
        <w:rPr>
          <w:rFonts w:ascii="宋体" w:hAnsi="宋体" w:cs="宋体" w:hint="eastAsia"/>
          <w:color w:val="333333"/>
        </w:rPr>
        <w:t>   （一）“年度保证金”的有效期自</w:t>
      </w:r>
      <w:r w:rsidRPr="00637F81">
        <w:rPr>
          <w:rFonts w:ascii="宋体" w:hAnsi="宋体" w:cs="宋体"/>
          <w:color w:val="333333"/>
        </w:rPr>
        <w:t>发放之日起，至</w:t>
      </w:r>
      <w:r w:rsidRPr="00637F81">
        <w:rPr>
          <w:rFonts w:ascii="宋体" w:hAnsi="宋体" w:cs="宋体" w:hint="eastAsia"/>
          <w:color w:val="333333"/>
        </w:rPr>
        <w:t>2021年12月31日止，如在12月31日前交纳方</w:t>
      </w:r>
      <w:r w:rsidRPr="00637F81">
        <w:rPr>
          <w:rFonts w:ascii="宋体" w:hAnsi="宋体" w:cs="宋体"/>
          <w:color w:val="333333"/>
        </w:rPr>
        <w:t>未</w:t>
      </w:r>
      <w:r w:rsidRPr="00637F81">
        <w:rPr>
          <w:rFonts w:ascii="宋体" w:hAnsi="宋体" w:cs="宋体" w:hint="eastAsia"/>
          <w:color w:val="333333"/>
        </w:rPr>
        <w:t>提出退还申请的，将自动转为下一年度“年度保证金”。</w:t>
      </w:r>
    </w:p>
    <w:p w14:paraId="7D10DC57" w14:textId="77777777" w:rsidR="00CF0DA1" w:rsidRPr="00637F81" w:rsidRDefault="0040208E">
      <w:pPr>
        <w:pStyle w:val="a9"/>
        <w:widowControl/>
        <w:spacing w:beforeLines="50" w:before="156" w:beforeAutospacing="0" w:after="0" w:afterAutospacing="0"/>
        <w:jc w:val="both"/>
      </w:pPr>
      <w:r w:rsidRPr="00637F81">
        <w:rPr>
          <w:rFonts w:ascii="宋体" w:hAnsi="宋体" w:cs="宋体" w:hint="eastAsia"/>
          <w:color w:val="333333"/>
        </w:rPr>
        <w:lastRenderedPageBreak/>
        <w:t>   （二）供应商申请退还“年度保证金”的，需提前十个工作日向我司提出书面申请，并办理解除协议相关手续。</w:t>
      </w:r>
    </w:p>
    <w:p w14:paraId="0AE201CD" w14:textId="77777777" w:rsidR="00CF0DA1" w:rsidRPr="00637F81" w:rsidRDefault="0040208E">
      <w:pPr>
        <w:pStyle w:val="a9"/>
        <w:widowControl/>
        <w:spacing w:beforeLines="50" w:before="156" w:beforeAutospacing="0" w:after="0" w:afterAutospacing="0"/>
        <w:jc w:val="both"/>
        <w:rPr>
          <w:rFonts w:ascii="宋体" w:hAnsi="宋体" w:cs="宋体"/>
          <w:color w:val="333333"/>
        </w:rPr>
      </w:pPr>
      <w:r w:rsidRPr="00637F81">
        <w:rPr>
          <w:rFonts w:ascii="宋体" w:hAnsi="宋体" w:cs="宋体" w:hint="eastAsia"/>
          <w:color w:val="333333"/>
        </w:rPr>
        <w:t>   （三） “年度保证金”将</w:t>
      </w:r>
      <w:r w:rsidRPr="00637F81">
        <w:rPr>
          <w:rFonts w:ascii="宋体" w:hAnsi="宋体" w:cs="宋体"/>
          <w:color w:val="333333"/>
        </w:rPr>
        <w:t>在</w:t>
      </w:r>
      <w:r w:rsidRPr="00637F81">
        <w:rPr>
          <w:rFonts w:ascii="宋体" w:hAnsi="宋体" w:cs="宋体" w:hint="eastAsia"/>
          <w:color w:val="333333"/>
        </w:rPr>
        <w:t>供应商申请退还后，由中国银行无息返还。</w:t>
      </w:r>
    </w:p>
    <w:p w14:paraId="1B6BC342" w14:textId="77777777" w:rsidR="00CF0DA1" w:rsidRPr="00637F81" w:rsidRDefault="0040208E">
      <w:pPr>
        <w:pStyle w:val="a9"/>
        <w:widowControl/>
        <w:spacing w:beforeLines="50" w:before="156" w:beforeAutospacing="0" w:after="0" w:afterAutospacing="0"/>
        <w:jc w:val="both"/>
        <w:rPr>
          <w:b/>
        </w:rPr>
      </w:pPr>
      <w:r w:rsidRPr="00637F81">
        <w:rPr>
          <w:rFonts w:ascii="宋体" w:hAnsi="宋体" w:cs="宋体" w:hint="eastAsia"/>
          <w:b/>
          <w:color w:val="333333"/>
        </w:rPr>
        <w:t>六、联系方式</w:t>
      </w:r>
    </w:p>
    <w:p w14:paraId="102E6DC8" w14:textId="77777777" w:rsidR="00CF0DA1" w:rsidRPr="00637F81" w:rsidRDefault="0040208E">
      <w:pPr>
        <w:pStyle w:val="a9"/>
        <w:widowControl/>
        <w:spacing w:beforeLines="50" w:before="156" w:beforeAutospacing="0" w:after="0" w:afterAutospacing="0"/>
        <w:rPr>
          <w:rFonts w:ascii="宋体" w:hAnsi="宋体" w:cs="宋体"/>
          <w:color w:val="333333"/>
        </w:rPr>
      </w:pPr>
      <w:r w:rsidRPr="00637F81">
        <w:rPr>
          <w:rFonts w:ascii="宋体" w:hAnsi="宋体" w:cs="宋体" w:hint="eastAsia"/>
          <w:color w:val="333333"/>
        </w:rPr>
        <w:t>   地址</w:t>
      </w:r>
      <w:r w:rsidRPr="00637F81">
        <w:rPr>
          <w:rFonts w:ascii="宋体" w:hAnsi="宋体" w:cs="宋体"/>
          <w:color w:val="333333"/>
        </w:rPr>
        <w:t>：</w:t>
      </w:r>
      <w:r w:rsidRPr="00637F81">
        <w:rPr>
          <w:rFonts w:ascii="宋体" w:hAnsi="宋体" w:cs="宋体" w:hint="eastAsia"/>
          <w:color w:val="333333"/>
        </w:rPr>
        <w:t>浙江保利城市发展有限公司保利中心22楼</w:t>
      </w:r>
    </w:p>
    <w:p w14:paraId="60364AFA" w14:textId="77777777" w:rsidR="00CF0DA1" w:rsidRPr="00637F81" w:rsidRDefault="0040208E">
      <w:pPr>
        <w:pStyle w:val="a9"/>
        <w:widowControl/>
        <w:spacing w:beforeLines="50" w:before="156" w:beforeAutospacing="0" w:after="0" w:afterAutospacing="0"/>
        <w:ind w:firstLineChars="250" w:firstLine="600"/>
        <w:rPr>
          <w:rFonts w:ascii="宋体" w:hAnsi="宋体" w:cs="宋体"/>
          <w:color w:val="333333"/>
        </w:rPr>
      </w:pPr>
      <w:r w:rsidRPr="00637F81">
        <w:rPr>
          <w:rFonts w:ascii="宋体" w:hAnsi="宋体" w:cs="宋体" w:hint="eastAsia"/>
          <w:color w:val="333333"/>
        </w:rPr>
        <w:t>财务部联系人：</w:t>
      </w:r>
      <w:proofErr w:type="gramStart"/>
      <w:r w:rsidRPr="00637F81">
        <w:rPr>
          <w:rFonts w:ascii="宋体" w:hAnsi="宋体" w:cs="宋体" w:hint="eastAsia"/>
          <w:color w:val="333333"/>
        </w:rPr>
        <w:t>顾利庆</w:t>
      </w:r>
      <w:proofErr w:type="gramEnd"/>
      <w:r w:rsidRPr="00637F81">
        <w:rPr>
          <w:rFonts w:ascii="宋体" w:hAnsi="宋体" w:cs="宋体" w:hint="eastAsia"/>
          <w:color w:val="333333"/>
        </w:rPr>
        <w:t xml:space="preserve"> </w:t>
      </w:r>
      <w:r w:rsidRPr="00637F81">
        <w:rPr>
          <w:rFonts w:ascii="宋体" w:hAnsi="宋体" w:cs="宋体"/>
          <w:color w:val="333333"/>
        </w:rPr>
        <w:t xml:space="preserve">       </w:t>
      </w:r>
      <w:r w:rsidRPr="00637F81">
        <w:rPr>
          <w:rFonts w:ascii="宋体" w:hAnsi="宋体" w:cs="宋体" w:hint="eastAsia"/>
          <w:color w:val="333333"/>
        </w:rPr>
        <w:t>联系电话：15857142654</w:t>
      </w:r>
      <w:r w:rsidRPr="00637F81">
        <w:rPr>
          <w:rFonts w:ascii="宋体" w:hAnsi="宋体" w:cs="宋体"/>
          <w:color w:val="333333"/>
        </w:rPr>
        <w:t xml:space="preserve"> </w:t>
      </w:r>
    </w:p>
    <w:p w14:paraId="1DE730F0" w14:textId="6442F472" w:rsidR="00CF0DA1" w:rsidRPr="00637F81" w:rsidRDefault="0040208E">
      <w:pPr>
        <w:pStyle w:val="a9"/>
        <w:widowControl/>
        <w:spacing w:beforeLines="50" w:before="156" w:beforeAutospacing="0" w:after="0" w:afterAutospacing="0"/>
        <w:ind w:firstLineChars="250" w:firstLine="600"/>
        <w:rPr>
          <w:rFonts w:ascii="宋体" w:hAnsi="宋体" w:cs="宋体"/>
          <w:color w:val="333333"/>
        </w:rPr>
      </w:pPr>
      <w:r w:rsidRPr="00637F81">
        <w:rPr>
          <w:rFonts w:ascii="宋体" w:hAnsi="宋体" w:cs="宋体" w:hint="eastAsia"/>
          <w:color w:val="333333"/>
        </w:rPr>
        <w:t xml:space="preserve">成本部联系人：陈  帅 </w:t>
      </w:r>
      <w:r w:rsidRPr="00637F81">
        <w:rPr>
          <w:rFonts w:ascii="宋体" w:hAnsi="宋体" w:cs="宋体"/>
          <w:color w:val="333333"/>
        </w:rPr>
        <w:t xml:space="preserve">       </w:t>
      </w:r>
      <w:r w:rsidRPr="00637F81">
        <w:rPr>
          <w:rFonts w:ascii="宋体" w:hAnsi="宋体" w:cs="宋体" w:hint="eastAsia"/>
          <w:color w:val="333333"/>
        </w:rPr>
        <w:t>联系电话：</w:t>
      </w:r>
      <w:r w:rsidRPr="00637F81">
        <w:rPr>
          <w:rFonts w:ascii="宋体" w:hAnsi="宋体" w:cs="宋体"/>
          <w:color w:val="333333"/>
        </w:rPr>
        <w:t>18066316628</w:t>
      </w:r>
      <w:r w:rsidRPr="00637F81">
        <w:rPr>
          <w:rFonts w:ascii="宋体" w:hAnsi="宋体" w:cs="宋体" w:hint="eastAsia"/>
          <w:color w:val="333333"/>
        </w:rPr>
        <w:t xml:space="preserve"> </w:t>
      </w:r>
    </w:p>
    <w:p w14:paraId="48400CF1" w14:textId="77777777" w:rsidR="00637F81" w:rsidRDefault="00637F81">
      <w:pPr>
        <w:pStyle w:val="a9"/>
        <w:widowControl/>
        <w:spacing w:beforeLines="50" w:before="156" w:beforeAutospacing="0" w:after="0" w:afterAutospacing="0"/>
        <w:ind w:firstLineChars="250" w:firstLine="600"/>
        <w:rPr>
          <w:rFonts w:ascii="宋体" w:hAnsi="宋体" w:cs="宋体"/>
          <w:color w:val="FF0000"/>
        </w:rPr>
      </w:pPr>
    </w:p>
    <w:p w14:paraId="7B048A87" w14:textId="77777777" w:rsidR="00AF35FF" w:rsidRDefault="00AF35FF" w:rsidP="00AF35FF">
      <w:pPr>
        <w:pStyle w:val="a9"/>
        <w:widowControl/>
        <w:spacing w:line="240" w:lineRule="atLeast"/>
        <w:rPr>
          <w:rFonts w:ascii="宋体" w:hAnsi="宋体" w:cs="宋体" w:hint="eastAsia"/>
          <w:color w:val="FF0000"/>
        </w:rPr>
      </w:pPr>
      <w:r>
        <w:rPr>
          <w:rFonts w:ascii="宋体" w:hAnsi="宋体" w:cs="宋体" w:hint="eastAsia"/>
          <w:color w:val="FF0000"/>
        </w:rPr>
        <w:t>办理保函请联系：</w:t>
      </w:r>
    </w:p>
    <w:p w14:paraId="78436975" w14:textId="77777777" w:rsidR="00AF35FF" w:rsidRDefault="00AF35FF" w:rsidP="00AF35FF">
      <w:pPr>
        <w:pStyle w:val="a9"/>
        <w:widowControl/>
        <w:shd w:val="clear" w:color="auto" w:fill="FFFFFF"/>
        <w:spacing w:before="0" w:beforeAutospacing="0" w:line="240" w:lineRule="atLeast"/>
        <w:rPr>
          <w:rFonts w:ascii="宋体" w:hAnsi="宋体" w:cs="宋体" w:hint="eastAsia"/>
          <w:color w:val="FF0000"/>
          <w:shd w:val="clear" w:color="auto" w:fill="FFFFFF"/>
        </w:rPr>
      </w:pPr>
      <w:proofErr w:type="gramStart"/>
      <w:r>
        <w:rPr>
          <w:rFonts w:ascii="宋体" w:hAnsi="宋体" w:cs="宋体" w:hint="eastAsia"/>
          <w:color w:val="FF0000"/>
          <w:shd w:val="clear" w:color="auto" w:fill="FFFFFF"/>
        </w:rPr>
        <w:t>建投非</w:t>
      </w:r>
      <w:proofErr w:type="gramEnd"/>
      <w:r>
        <w:rPr>
          <w:rFonts w:ascii="宋体" w:hAnsi="宋体" w:cs="宋体" w:hint="eastAsia"/>
          <w:color w:val="FF0000"/>
          <w:shd w:val="clear" w:color="auto" w:fill="FFFFFF"/>
        </w:rPr>
        <w:t>融资性担保（海南）有限公司</w:t>
      </w:r>
    </w:p>
    <w:p w14:paraId="4D3196A1" w14:textId="77777777" w:rsidR="00AF35FF" w:rsidRDefault="00AF35FF" w:rsidP="00AF35FF">
      <w:pPr>
        <w:pStyle w:val="a9"/>
        <w:widowControl/>
        <w:shd w:val="clear" w:color="auto" w:fill="FFFFFF"/>
        <w:spacing w:before="0" w:beforeAutospacing="0" w:line="240" w:lineRule="atLeast"/>
        <w:rPr>
          <w:rFonts w:ascii="宋体" w:hAnsi="宋体" w:cs="宋体" w:hint="eastAsia"/>
          <w:color w:val="FF0000"/>
          <w:shd w:val="clear" w:color="auto" w:fill="FFFFFF"/>
        </w:rPr>
      </w:pPr>
      <w:r>
        <w:rPr>
          <w:rFonts w:ascii="宋体" w:hAnsi="宋体" w:cs="宋体" w:hint="eastAsia"/>
          <w:color w:val="FF0000"/>
          <w:shd w:val="clear" w:color="auto" w:fill="FFFFFF"/>
        </w:rPr>
        <w:t>魏先生 </w:t>
      </w:r>
      <w:hyperlink r:id="rId7" w:history="1">
        <w:r>
          <w:rPr>
            <w:rStyle w:val="ab"/>
            <w:rFonts w:ascii="宋体" w:hAnsi="宋体" w:cs="宋体" w:hint="eastAsia"/>
            <w:color w:val="FF0000"/>
            <w:shd w:val="clear" w:color="auto" w:fill="FFFFFF"/>
          </w:rPr>
          <w:t>18107296338</w:t>
        </w:r>
      </w:hyperlink>
    </w:p>
    <w:p w14:paraId="026C7256" w14:textId="48585EF3" w:rsidR="00AF35FF" w:rsidRDefault="00AF35FF" w:rsidP="00AF35FF">
      <w:pPr>
        <w:pStyle w:val="a9"/>
        <w:widowControl/>
        <w:shd w:val="clear" w:color="auto" w:fill="FFFFFF"/>
        <w:spacing w:before="0" w:beforeAutospacing="0" w:line="240" w:lineRule="atLeast"/>
        <w:jc w:val="center"/>
        <w:rPr>
          <w:rFonts w:ascii="宋体" w:hAnsi="宋体" w:cs="宋体" w:hint="eastAsia"/>
          <w:color w:val="FF0000"/>
          <w:shd w:val="clear" w:color="auto" w:fill="FFFFFF"/>
        </w:rPr>
      </w:pPr>
      <w:r>
        <w:rPr>
          <w:rFonts w:ascii="宋体" w:hAnsi="宋体" w:cs="宋体" w:hint="eastAsia"/>
          <w:noProof/>
          <w:color w:val="FF0000"/>
          <w:shd w:val="clear" w:color="auto" w:fill="FFFFFF"/>
        </w:rPr>
        <w:drawing>
          <wp:inline distT="0" distB="0" distL="0" distR="0" wp14:anchorId="36B5E44F" wp14:editId="3097BDC8">
            <wp:extent cx="1348740" cy="1348740"/>
            <wp:effectExtent l="0" t="0" r="3810" b="3810"/>
            <wp:docPr id="1" name="图片 1" descr="魏厚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魏厚义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inline>
        </w:drawing>
      </w:r>
    </w:p>
    <w:p w14:paraId="156B0A89" w14:textId="77777777" w:rsidR="00AF35FF" w:rsidRDefault="00AF35FF" w:rsidP="00AF35FF">
      <w:pPr>
        <w:pStyle w:val="a9"/>
        <w:widowControl/>
        <w:shd w:val="clear" w:color="auto" w:fill="FFFFFF"/>
        <w:spacing w:before="0" w:beforeAutospacing="0" w:line="240" w:lineRule="atLeast"/>
        <w:rPr>
          <w:rFonts w:ascii="宋体" w:hAnsi="宋体" w:cs="宋体" w:hint="eastAsia"/>
          <w:color w:val="FF0000"/>
          <w:shd w:val="clear" w:color="auto" w:fill="FFFFFF"/>
        </w:rPr>
      </w:pPr>
      <w:r>
        <w:rPr>
          <w:rFonts w:ascii="宋体" w:hAnsi="宋体" w:cs="宋体" w:hint="eastAsia"/>
          <w:color w:val="FF0000"/>
          <w:shd w:val="clear" w:color="auto" w:fill="FFFFFF"/>
        </w:rPr>
        <w:t>海南省海口市美兰区海</w:t>
      </w:r>
      <w:proofErr w:type="gramStart"/>
      <w:r>
        <w:rPr>
          <w:rFonts w:ascii="宋体" w:hAnsi="宋体" w:cs="宋体" w:hint="eastAsia"/>
          <w:color w:val="FF0000"/>
          <w:shd w:val="clear" w:color="auto" w:fill="FFFFFF"/>
        </w:rPr>
        <w:t>甸</w:t>
      </w:r>
      <w:proofErr w:type="gramEnd"/>
      <w:r>
        <w:rPr>
          <w:rFonts w:ascii="宋体" w:hAnsi="宋体" w:cs="宋体" w:hint="eastAsia"/>
          <w:color w:val="FF0000"/>
          <w:shd w:val="clear" w:color="auto" w:fill="FFFFFF"/>
        </w:rPr>
        <w:t>二东路水岸阳光B区D栋1006</w:t>
      </w:r>
    </w:p>
    <w:p w14:paraId="467FF394" w14:textId="77777777" w:rsidR="00AF35FF" w:rsidRDefault="00AF35FF" w:rsidP="00AF35FF">
      <w:pPr>
        <w:widowControl/>
        <w:jc w:val="left"/>
        <w:rPr>
          <w:color w:val="FF0000"/>
        </w:rPr>
      </w:pPr>
      <w:r>
        <w:rPr>
          <w:rFonts w:ascii="宋体" w:hAnsi="宋体" w:cs="宋体" w:hint="eastAsia"/>
          <w:color w:val="FF0000"/>
          <w:sz w:val="24"/>
          <w:shd w:val="clear" w:color="auto" w:fill="FFFFFF"/>
          <w:lang w:bidi="ar"/>
        </w:rPr>
        <w:t>更多阅读：</w:t>
      </w:r>
      <w:hyperlink r:id="rId9" w:history="1">
        <w:r>
          <w:rPr>
            <w:rStyle w:val="ab"/>
            <w:rFonts w:ascii="宋体" w:hAnsi="宋体" w:cs="宋体" w:hint="eastAsia"/>
            <w:color w:val="FF0000"/>
            <w:sz w:val="24"/>
            <w:shd w:val="clear" w:color="auto" w:fill="FFFFFF"/>
            <w:lang w:bidi="ar"/>
          </w:rPr>
          <w:t>www.hnjtdanbao.com</w:t>
        </w:r>
      </w:hyperlink>
    </w:p>
    <w:p w14:paraId="358D96F3" w14:textId="783F7D46" w:rsidR="00637F81" w:rsidRPr="00AF35FF" w:rsidRDefault="00637F81" w:rsidP="00AF35FF">
      <w:pPr>
        <w:pStyle w:val="a9"/>
        <w:widowControl/>
        <w:spacing w:beforeLines="50" w:before="156" w:beforeAutospacing="0" w:after="0" w:afterAutospacing="0"/>
        <w:rPr>
          <w:rFonts w:ascii="宋体" w:hAnsi="宋体" w:cs="宋体"/>
          <w:color w:val="FF0000"/>
        </w:rPr>
      </w:pPr>
    </w:p>
    <w:sectPr w:rsidR="00637F81" w:rsidRPr="00AF35FF">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1F21" w14:textId="77777777" w:rsidR="008D34EC" w:rsidRDefault="008D34EC" w:rsidP="00AF35FF">
      <w:r>
        <w:separator/>
      </w:r>
    </w:p>
  </w:endnote>
  <w:endnote w:type="continuationSeparator" w:id="0">
    <w:p w14:paraId="59F2F862" w14:textId="77777777" w:rsidR="008D34EC" w:rsidRDefault="008D34EC" w:rsidP="00AF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EA4A" w14:textId="77777777" w:rsidR="008D34EC" w:rsidRDefault="008D34EC" w:rsidP="00AF35FF">
      <w:r>
        <w:separator/>
      </w:r>
    </w:p>
  </w:footnote>
  <w:footnote w:type="continuationSeparator" w:id="0">
    <w:p w14:paraId="039974D4" w14:textId="77777777" w:rsidR="008D34EC" w:rsidRDefault="008D34EC" w:rsidP="00AF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AE9E" w14:textId="44F0C007" w:rsidR="006936A6" w:rsidRDefault="006936A6" w:rsidP="006936A6">
    <w:pPr>
      <w:pStyle w:val="a9"/>
      <w:tabs>
        <w:tab w:val="center" w:pos="4153"/>
        <w:tab w:val="right" w:pos="8306"/>
      </w:tabs>
      <w:snapToGrid w:val="0"/>
      <w:spacing w:before="0" w:beforeAutospacing="0" w:after="0" w:afterAutospacing="0"/>
      <w:jc w:val="right"/>
      <w:rPr>
        <w:color w:val="FF0000"/>
      </w:rPr>
    </w:pPr>
    <w:r>
      <w:rPr>
        <w:noProof/>
        <w:color w:val="FF0000"/>
        <w:kern w:val="2"/>
        <w:sz w:val="18"/>
        <w:lang w:bidi="ar"/>
      </w:rPr>
      <w:drawing>
        <wp:anchor distT="0" distB="0" distL="114300" distR="114300" simplePos="0" relativeHeight="251659264" behindDoc="1" locked="0" layoutInCell="1" allowOverlap="1" wp14:anchorId="16447C42" wp14:editId="607D60A0">
          <wp:simplePos x="0" y="0"/>
          <wp:positionH relativeFrom="column">
            <wp:posOffset>-390525</wp:posOffset>
          </wp:positionH>
          <wp:positionV relativeFrom="paragraph">
            <wp:posOffset>-352425</wp:posOffset>
          </wp:positionV>
          <wp:extent cx="2352675" cy="591820"/>
          <wp:effectExtent l="0" t="0" r="9525" b="0"/>
          <wp:wrapThrough wrapText="bothSides">
            <wp:wrapPolygon edited="0">
              <wp:start x="1224" y="695"/>
              <wp:lineTo x="350" y="5562"/>
              <wp:lineTo x="0" y="9039"/>
              <wp:lineTo x="0" y="16687"/>
              <wp:lineTo x="1224" y="20163"/>
              <wp:lineTo x="3323" y="20163"/>
              <wp:lineTo x="17490" y="18773"/>
              <wp:lineTo x="20813" y="17382"/>
              <wp:lineTo x="20463" y="13210"/>
              <wp:lineTo x="21513" y="7648"/>
              <wp:lineTo x="21163" y="3476"/>
              <wp:lineTo x="3323" y="695"/>
              <wp:lineTo x="1224" y="695"/>
            </wp:wrapPolygon>
          </wp:wrapThrough>
          <wp:docPr id="2" name="图片 2" descr="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0000"/>
        <w:kern w:val="2"/>
        <w:sz w:val="18"/>
        <w:lang w:bidi="ar"/>
      </w:rPr>
      <w:t>www.hnjtdanbao.com</w:t>
    </w:r>
  </w:p>
  <w:p w14:paraId="5DBAC30B" w14:textId="77777777" w:rsidR="006936A6" w:rsidRDefault="006936A6" w:rsidP="006936A6">
    <w:pPr>
      <w:pStyle w:val="a7"/>
      <w:jc w:val="left"/>
      <w:rPr>
        <w:color w:val="FF0000"/>
      </w:rPr>
    </w:pPr>
  </w:p>
  <w:p w14:paraId="4B4BF765" w14:textId="77777777" w:rsidR="006936A6" w:rsidRPr="006936A6" w:rsidRDefault="006936A6" w:rsidP="006936A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AB"/>
    <w:rsid w:val="000B4DB9"/>
    <w:rsid w:val="000E017A"/>
    <w:rsid w:val="00174E5D"/>
    <w:rsid w:val="001B32E7"/>
    <w:rsid w:val="003219FA"/>
    <w:rsid w:val="0040208E"/>
    <w:rsid w:val="004278A1"/>
    <w:rsid w:val="004D2373"/>
    <w:rsid w:val="00551291"/>
    <w:rsid w:val="00576486"/>
    <w:rsid w:val="00581BAC"/>
    <w:rsid w:val="00592734"/>
    <w:rsid w:val="00592E76"/>
    <w:rsid w:val="0062536F"/>
    <w:rsid w:val="00637F81"/>
    <w:rsid w:val="006936A6"/>
    <w:rsid w:val="0074041B"/>
    <w:rsid w:val="00880BC5"/>
    <w:rsid w:val="008D02C0"/>
    <w:rsid w:val="008D34EC"/>
    <w:rsid w:val="00940956"/>
    <w:rsid w:val="00956CDA"/>
    <w:rsid w:val="00A91503"/>
    <w:rsid w:val="00AF35FF"/>
    <w:rsid w:val="00B26216"/>
    <w:rsid w:val="00B944F0"/>
    <w:rsid w:val="00C335AB"/>
    <w:rsid w:val="00C4300E"/>
    <w:rsid w:val="00CB2DBC"/>
    <w:rsid w:val="00CB6A22"/>
    <w:rsid w:val="00CB6C95"/>
    <w:rsid w:val="00CE1BF7"/>
    <w:rsid w:val="00CF0DA1"/>
    <w:rsid w:val="00CF7F83"/>
    <w:rsid w:val="00D1025E"/>
    <w:rsid w:val="00DB37D1"/>
    <w:rsid w:val="08C9453C"/>
    <w:rsid w:val="3E913D4A"/>
    <w:rsid w:val="5A990849"/>
    <w:rsid w:val="6CE01966"/>
    <w:rsid w:val="7F044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59515"/>
  <w15:docId w15:val="{51943859-92F5-4941-9546-A4BF27FF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9">
    <w:name w:val="Normal (Web)"/>
    <w:basedOn w:val="a"/>
    <w:pPr>
      <w:spacing w:before="100" w:beforeAutospacing="1" w:after="100" w:afterAutospacing="1"/>
      <w:jc w:val="left"/>
    </w:pPr>
    <w:rPr>
      <w:kern w:val="0"/>
      <w:sz w:val="24"/>
    </w:rPr>
  </w:style>
  <w:style w:type="character" w:styleId="aa">
    <w:name w:val="FollowedHyperlink"/>
    <w:rPr>
      <w:color w:val="333333"/>
      <w:u w:val="none"/>
    </w:rPr>
  </w:style>
  <w:style w:type="character" w:styleId="ab">
    <w:name w:val="Hyperlink"/>
    <w:qFormat/>
    <w:rPr>
      <w:color w:val="333333"/>
      <w:u w:val="none"/>
    </w:rPr>
  </w:style>
  <w:style w:type="character" w:customStyle="1" w:styleId="a4">
    <w:name w:val="批注框文本 字符"/>
    <w:link w:val="a3"/>
    <w:qFormat/>
    <w:rPr>
      <w:rFonts w:ascii="Calibri" w:hAnsi="Calibri"/>
      <w:kern w:val="2"/>
      <w:sz w:val="18"/>
      <w:szCs w:val="18"/>
    </w:rPr>
  </w:style>
  <w:style w:type="character" w:customStyle="1" w:styleId="a8">
    <w:name w:val="页眉 字符"/>
    <w:basedOn w:val="a0"/>
    <w:link w:val="a7"/>
    <w:uiPriority w:val="99"/>
    <w:rPr>
      <w:rFonts w:ascii="Calibri" w:hAnsi="Calibri"/>
      <w:kern w:val="2"/>
      <w:sz w:val="18"/>
      <w:szCs w:val="18"/>
    </w:rPr>
  </w:style>
  <w:style w:type="character" w:customStyle="1" w:styleId="a6">
    <w:name w:val="页脚 字符"/>
    <w:basedOn w:val="a0"/>
    <w:link w:val="a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njtdanbao.com/archives/tel:181072963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njtdanba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189</Words>
  <Characters>1080</Characters>
  <Application>Microsoft Office Word</Application>
  <DocSecurity>0</DocSecurity>
  <Lines>9</Lines>
  <Paragraphs>2</Paragraphs>
  <ScaleCrop>false</ScaleCrop>
  <Company>Microsoft</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dc:creator>
  <cp:lastModifiedBy>魏 厚义</cp:lastModifiedBy>
  <cp:revision>16</cp:revision>
  <cp:lastPrinted>2021-04-21T03:23:00Z</cp:lastPrinted>
  <dcterms:created xsi:type="dcterms:W3CDTF">2021-04-07T01:58:00Z</dcterms:created>
  <dcterms:modified xsi:type="dcterms:W3CDTF">2021-07-16T07:30:00Z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CD6A1BA5177F4780839162CF16824A73</vt:lpwstr>
  </property>
</Properties>
</file>