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5BF3" w14:textId="77777777" w:rsidR="00DF3CE4" w:rsidRPr="00DF3CE4" w:rsidRDefault="00DF3CE4" w:rsidP="00370597">
      <w:pPr>
        <w:spacing w:line="720" w:lineRule="auto"/>
        <w:jc w:val="center"/>
        <w:rPr>
          <w:b/>
          <w:sz w:val="32"/>
          <w:szCs w:val="32"/>
        </w:rPr>
      </w:pPr>
      <w:r w:rsidRPr="00DF3CE4">
        <w:rPr>
          <w:b/>
          <w:sz w:val="32"/>
          <w:szCs w:val="32"/>
        </w:rPr>
        <w:t>农民工工资保证金银行保函资金动用通知书</w:t>
      </w:r>
    </w:p>
    <w:p w14:paraId="0A1867F3" w14:textId="77777777" w:rsidR="00DF3CE4" w:rsidRPr="00DF3CE4" w:rsidRDefault="00DF3CE4" w:rsidP="00370597">
      <w:pPr>
        <w:spacing w:line="720" w:lineRule="auto"/>
      </w:pPr>
    </w:p>
    <w:p w14:paraId="6558939E" w14:textId="77777777" w:rsidR="00DF3CE4" w:rsidRPr="00DF3CE4" w:rsidRDefault="00DF3CE4" w:rsidP="00370597">
      <w:pPr>
        <w:spacing w:line="720" w:lineRule="auto"/>
      </w:pPr>
      <w:r w:rsidRPr="00DF3CE4">
        <w:rPr>
          <w:u w:val="single"/>
        </w:rPr>
        <w:t xml:space="preserve">                       </w:t>
      </w:r>
      <w:r w:rsidRPr="00DF3CE4">
        <w:t>银行：</w:t>
      </w:r>
    </w:p>
    <w:p w14:paraId="1223F309" w14:textId="762F2F4B" w:rsidR="00DF3CE4" w:rsidRPr="00DF3CE4" w:rsidRDefault="00DF3CE4" w:rsidP="00370597">
      <w:pPr>
        <w:spacing w:line="720" w:lineRule="auto"/>
        <w:ind w:firstLineChars="200" w:firstLine="480"/>
      </w:pPr>
      <w:r w:rsidRPr="00DF3CE4">
        <w:t>由</w:t>
      </w:r>
      <w:r w:rsidRPr="00DF3CE4">
        <w:rPr>
          <w:u w:val="single"/>
        </w:rPr>
        <w:t xml:space="preserve">                </w:t>
      </w:r>
      <w:r w:rsidRPr="00DF3CE4">
        <w:t>建设的</w:t>
      </w:r>
      <w:r w:rsidRPr="00DF3CE4">
        <w:rPr>
          <w:u w:val="single"/>
        </w:rPr>
        <w:t xml:space="preserve">                   </w:t>
      </w:r>
      <w:r w:rsidRPr="00DF3CE4">
        <w:t xml:space="preserve">工程项目，因该单位原因，现发生拖欠农民工工资问题，涉及农民工 </w:t>
      </w:r>
      <w:r w:rsidRPr="00DF3CE4">
        <w:rPr>
          <w:u w:val="single"/>
        </w:rPr>
        <w:t xml:space="preserve">      </w:t>
      </w:r>
      <w:r w:rsidRPr="00DF3CE4">
        <w:t>人，金额</w:t>
      </w:r>
      <w:r w:rsidRPr="00DF3CE4">
        <w:rPr>
          <w:u w:val="single"/>
        </w:rPr>
        <w:t xml:space="preserve">           </w:t>
      </w:r>
      <w:r w:rsidRPr="00DF3CE4">
        <w:t>元，符合动用农民工工资保证金条件。经研究，决定从你行开立的农民工工资保证金银行保函（保函编号：</w:t>
      </w:r>
      <w:r w:rsidRPr="00DF3CE4">
        <w:rPr>
          <w:u w:val="single"/>
        </w:rPr>
        <w:t xml:space="preserve">          </w:t>
      </w:r>
      <w:r w:rsidRPr="00DF3CE4">
        <w:t>）中动用资金共计</w:t>
      </w:r>
      <w:r w:rsidRPr="00DF3CE4">
        <w:rPr>
          <w:u w:val="single"/>
        </w:rPr>
        <w:t xml:space="preserve">          </w:t>
      </w:r>
      <w:r w:rsidRPr="00DF3CE4">
        <w:t>元（大写：</w:t>
      </w:r>
      <w:r w:rsidRPr="00DF3CE4">
        <w:rPr>
          <w:u w:val="single"/>
        </w:rPr>
        <w:t xml:space="preserve">    </w:t>
      </w:r>
      <w:r w:rsidRPr="00DF3CE4">
        <w:t>）到该项目农民工工资专用账户（账户名称：</w:t>
      </w:r>
      <w:r w:rsidRPr="00DF3CE4">
        <w:rPr>
          <w:u w:val="single"/>
        </w:rPr>
        <w:t xml:space="preserve">                          </w:t>
      </w:r>
      <w:r w:rsidRPr="00DF3CE4">
        <w:t>账号：</w:t>
      </w:r>
      <w:r w:rsidRPr="00DF3CE4">
        <w:rPr>
          <w:u w:val="single"/>
        </w:rPr>
        <w:t xml:space="preserve">      </w:t>
      </w:r>
      <w:r w:rsidRPr="00DF3CE4">
        <w:t>）</w:t>
      </w:r>
      <w:r w:rsidRPr="00DF3CE4">
        <w:rPr>
          <w:rFonts w:hint="eastAsia"/>
          <w:bCs/>
        </w:rPr>
        <w:t>或受益人指定账户</w:t>
      </w:r>
      <w:r w:rsidRPr="00DF3CE4">
        <w:t>（账户名称：</w:t>
      </w:r>
      <w:r w:rsidRPr="00DF3CE4">
        <w:rPr>
          <w:u w:val="single"/>
        </w:rPr>
        <w:t xml:space="preserve">                            </w:t>
      </w:r>
      <w:r w:rsidRPr="00DF3CE4">
        <w:t>账号：</w:t>
      </w:r>
      <w:r w:rsidRPr="00DF3CE4">
        <w:rPr>
          <w:u w:val="single"/>
        </w:rPr>
        <w:t xml:space="preserve">                     </w:t>
      </w:r>
      <w:r w:rsidRPr="00DF3CE4">
        <w:t>），用于支付拖欠的农民工工资。请你行</w:t>
      </w:r>
      <w:r w:rsidRPr="00DF3CE4">
        <w:rPr>
          <w:bCs/>
        </w:rPr>
        <w:t>在接到“资金动用通知书”后3个工作日内，</w:t>
      </w:r>
      <w:proofErr w:type="gramStart"/>
      <w:r w:rsidRPr="00DF3CE4">
        <w:rPr>
          <w:bCs/>
        </w:rPr>
        <w:t>划支资金</w:t>
      </w:r>
      <w:proofErr w:type="gramEnd"/>
      <w:r w:rsidRPr="00DF3CE4">
        <w:rPr>
          <w:bCs/>
        </w:rPr>
        <w:t>至上述指定账户。</w:t>
      </w:r>
    </w:p>
    <w:p w14:paraId="0F9B097E" w14:textId="77299D10" w:rsidR="00DF3CE4" w:rsidRPr="00DF3CE4" w:rsidRDefault="00DF3CE4" w:rsidP="00370597">
      <w:pPr>
        <w:spacing w:line="720" w:lineRule="auto"/>
        <w:rPr>
          <w:rFonts w:hint="eastAsia"/>
        </w:rPr>
      </w:pPr>
      <w:r w:rsidRPr="00DF3CE4">
        <w:t xml:space="preserve">    特此函告。</w:t>
      </w:r>
    </w:p>
    <w:p w14:paraId="49C7E616" w14:textId="7E7D777F" w:rsidR="00DF3CE4" w:rsidRPr="00DF3CE4" w:rsidRDefault="00DF3CE4" w:rsidP="00370597">
      <w:pPr>
        <w:spacing w:line="720" w:lineRule="auto"/>
        <w:jc w:val="right"/>
      </w:pPr>
      <w:r w:rsidRPr="00DF3CE4">
        <w:rPr>
          <w:bCs/>
        </w:rPr>
        <w:t>工资保证金监管部门（盖章）：</w:t>
      </w:r>
    </w:p>
    <w:p w14:paraId="435E1A61" w14:textId="127B7383" w:rsidR="006F5465" w:rsidRDefault="00DF3CE4" w:rsidP="00370597">
      <w:pPr>
        <w:spacing w:line="720" w:lineRule="auto"/>
        <w:jc w:val="right"/>
      </w:pPr>
      <w:r w:rsidRPr="00DF3CE4">
        <w:t>年   月   日</w:t>
      </w:r>
    </w:p>
    <w:p w14:paraId="3A345C53" w14:textId="77777777" w:rsidR="00370597" w:rsidRDefault="00370597" w:rsidP="00370597">
      <w:pPr>
        <w:pStyle w:val="a7"/>
        <w:widowControl/>
        <w:spacing w:line="720" w:lineRule="auto"/>
        <w:rPr>
          <w:rFonts w:ascii="宋体" w:hAnsi="宋体" w:cs="宋体" w:hint="eastAsia"/>
          <w:color w:val="FF0000"/>
        </w:rPr>
      </w:pPr>
      <w:r>
        <w:rPr>
          <w:rFonts w:ascii="宋体" w:hAnsi="宋体" w:cs="宋体" w:hint="eastAsia"/>
          <w:color w:val="FF0000"/>
        </w:rPr>
        <w:lastRenderedPageBreak/>
        <w:t>办理保函请联系：</w:t>
      </w:r>
    </w:p>
    <w:p w14:paraId="05C6BCBD" w14:textId="77777777" w:rsidR="00370597" w:rsidRDefault="00370597" w:rsidP="00370597">
      <w:pPr>
        <w:pStyle w:val="a7"/>
        <w:widowControl/>
        <w:shd w:val="clear" w:color="auto" w:fill="FFFFFF"/>
        <w:spacing w:before="0" w:beforeAutospacing="0" w:line="720" w:lineRule="auto"/>
        <w:rPr>
          <w:rFonts w:ascii="宋体" w:hAnsi="宋体" w:cs="宋体" w:hint="eastAsia"/>
          <w:color w:val="FF0000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FF0000"/>
          <w:shd w:val="clear" w:color="auto" w:fill="FFFFFF"/>
        </w:rPr>
        <w:t>建投非</w:t>
      </w:r>
      <w:proofErr w:type="gramEnd"/>
      <w:r>
        <w:rPr>
          <w:rFonts w:ascii="宋体" w:hAnsi="宋体" w:cs="宋体" w:hint="eastAsia"/>
          <w:color w:val="FF0000"/>
          <w:shd w:val="clear" w:color="auto" w:fill="FFFFFF"/>
        </w:rPr>
        <w:t>融资性担保（海南）有限公司</w:t>
      </w:r>
    </w:p>
    <w:p w14:paraId="3443574F" w14:textId="77777777" w:rsidR="00370597" w:rsidRDefault="00370597" w:rsidP="00370597">
      <w:pPr>
        <w:pStyle w:val="a7"/>
        <w:widowControl/>
        <w:shd w:val="clear" w:color="auto" w:fill="FFFFFF"/>
        <w:spacing w:before="0" w:beforeAutospacing="0" w:line="720" w:lineRule="auto"/>
        <w:rPr>
          <w:rFonts w:ascii="宋体" w:hAnsi="宋体" w:cs="宋体" w:hint="eastAsia"/>
          <w:color w:val="FF0000"/>
          <w:shd w:val="clear" w:color="auto" w:fill="FFFFFF"/>
        </w:rPr>
      </w:pPr>
      <w:r>
        <w:rPr>
          <w:rFonts w:ascii="宋体" w:hAnsi="宋体" w:cs="宋体" w:hint="eastAsia"/>
          <w:color w:val="FF0000"/>
          <w:shd w:val="clear" w:color="auto" w:fill="FFFFFF"/>
        </w:rPr>
        <w:t>魏先生 </w:t>
      </w:r>
      <w:hyperlink r:id="rId6" w:history="1">
        <w:r>
          <w:rPr>
            <w:rStyle w:val="a8"/>
            <w:rFonts w:ascii="宋体" w:hAnsi="宋体" w:cs="宋体" w:hint="eastAsia"/>
            <w:color w:val="FF0000"/>
            <w:shd w:val="clear" w:color="auto" w:fill="FFFFFF"/>
          </w:rPr>
          <w:t>18107296338</w:t>
        </w:r>
      </w:hyperlink>
    </w:p>
    <w:p w14:paraId="16793177" w14:textId="77777777" w:rsidR="00370597" w:rsidRDefault="00370597" w:rsidP="00370597">
      <w:pPr>
        <w:pStyle w:val="a7"/>
        <w:widowControl/>
        <w:shd w:val="clear" w:color="auto" w:fill="FFFFFF"/>
        <w:spacing w:before="0" w:beforeAutospacing="0" w:line="720" w:lineRule="auto"/>
        <w:jc w:val="center"/>
        <w:rPr>
          <w:rFonts w:ascii="宋体" w:hAnsi="宋体" w:cs="宋体" w:hint="eastAsia"/>
          <w:color w:val="FF0000"/>
          <w:shd w:val="clear" w:color="auto" w:fill="FFFFFF"/>
        </w:rPr>
      </w:pPr>
      <w:r>
        <w:rPr>
          <w:rFonts w:ascii="宋体" w:hAnsi="宋体" w:cs="宋体" w:hint="eastAsia"/>
          <w:noProof/>
          <w:color w:val="FF0000"/>
          <w:shd w:val="clear" w:color="auto" w:fill="FFFFFF"/>
        </w:rPr>
        <w:drawing>
          <wp:inline distT="0" distB="0" distL="0" distR="0" wp14:anchorId="48907EBC" wp14:editId="6A5ABBF3">
            <wp:extent cx="1348740" cy="1348740"/>
            <wp:effectExtent l="0" t="0" r="3810" b="3810"/>
            <wp:docPr id="4" name="图片 4" descr="魏厚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魏厚义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6BCF" w14:textId="77777777" w:rsidR="00370597" w:rsidRDefault="00370597" w:rsidP="00370597">
      <w:pPr>
        <w:pStyle w:val="a7"/>
        <w:widowControl/>
        <w:shd w:val="clear" w:color="auto" w:fill="FFFFFF"/>
        <w:spacing w:before="0" w:beforeAutospacing="0" w:line="720" w:lineRule="auto"/>
        <w:rPr>
          <w:rFonts w:ascii="宋体" w:hAnsi="宋体" w:cs="宋体" w:hint="eastAsia"/>
          <w:color w:val="FF0000"/>
          <w:shd w:val="clear" w:color="auto" w:fill="FFFFFF"/>
        </w:rPr>
      </w:pPr>
      <w:r>
        <w:rPr>
          <w:rFonts w:ascii="宋体" w:hAnsi="宋体" w:cs="宋体" w:hint="eastAsia"/>
          <w:color w:val="FF0000"/>
          <w:shd w:val="clear" w:color="auto" w:fill="FFFFFF"/>
        </w:rPr>
        <w:t>海南省海口市美兰区海</w:t>
      </w:r>
      <w:proofErr w:type="gramStart"/>
      <w:r>
        <w:rPr>
          <w:rFonts w:ascii="宋体" w:hAnsi="宋体" w:cs="宋体" w:hint="eastAsia"/>
          <w:color w:val="FF0000"/>
          <w:shd w:val="clear" w:color="auto" w:fill="FFFFFF"/>
        </w:rPr>
        <w:t>甸</w:t>
      </w:r>
      <w:proofErr w:type="gramEnd"/>
      <w:r>
        <w:rPr>
          <w:rFonts w:ascii="宋体" w:hAnsi="宋体" w:cs="宋体" w:hint="eastAsia"/>
          <w:color w:val="FF0000"/>
          <w:shd w:val="clear" w:color="auto" w:fill="FFFFFF"/>
        </w:rPr>
        <w:t>二东路水岸阳光B区D栋1006</w:t>
      </w:r>
    </w:p>
    <w:p w14:paraId="2E13CC47" w14:textId="77777777" w:rsidR="00370597" w:rsidRPr="00C94720" w:rsidRDefault="00370597" w:rsidP="00370597">
      <w:pPr>
        <w:widowControl/>
        <w:spacing w:line="720" w:lineRule="auto"/>
        <w:jc w:val="left"/>
        <w:rPr>
          <w:rFonts w:hint="eastAsia"/>
          <w:color w:val="FF0000"/>
        </w:rPr>
      </w:pPr>
      <w:r>
        <w:rPr>
          <w:rFonts w:cs="宋体" w:hint="eastAsia"/>
          <w:color w:val="FF0000"/>
          <w:shd w:val="clear" w:color="auto" w:fill="FFFFFF"/>
          <w:lang w:bidi="ar"/>
        </w:rPr>
        <w:t>更多阅读：</w:t>
      </w:r>
      <w:hyperlink r:id="rId8" w:history="1">
        <w:r>
          <w:rPr>
            <w:rStyle w:val="a8"/>
            <w:rFonts w:cs="宋体" w:hint="eastAsia"/>
            <w:color w:val="FF0000"/>
            <w:shd w:val="clear" w:color="auto" w:fill="FFFFFF"/>
            <w:lang w:bidi="ar"/>
          </w:rPr>
          <w:t>www.hnjtdanbao.com</w:t>
        </w:r>
      </w:hyperlink>
    </w:p>
    <w:p w14:paraId="250B3671" w14:textId="77777777" w:rsidR="00370597" w:rsidRPr="00370597" w:rsidRDefault="00370597" w:rsidP="00370597">
      <w:pPr>
        <w:spacing w:line="720" w:lineRule="auto"/>
        <w:jc w:val="right"/>
        <w:rPr>
          <w:rFonts w:hint="eastAsia"/>
        </w:rPr>
      </w:pPr>
    </w:p>
    <w:sectPr w:rsidR="00370597" w:rsidRPr="0037059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F0D3" w14:textId="77777777" w:rsidR="005C3F2A" w:rsidRDefault="005C3F2A" w:rsidP="00DF3CE4">
      <w:r>
        <w:separator/>
      </w:r>
    </w:p>
  </w:endnote>
  <w:endnote w:type="continuationSeparator" w:id="0">
    <w:p w14:paraId="6EA9D454" w14:textId="77777777" w:rsidR="005C3F2A" w:rsidRDefault="005C3F2A" w:rsidP="00DF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B62E" w14:textId="77777777" w:rsidR="005C3F2A" w:rsidRDefault="005C3F2A" w:rsidP="00DF3CE4">
      <w:r>
        <w:separator/>
      </w:r>
    </w:p>
  </w:footnote>
  <w:footnote w:type="continuationSeparator" w:id="0">
    <w:p w14:paraId="09FF4CD9" w14:textId="77777777" w:rsidR="005C3F2A" w:rsidRDefault="005C3F2A" w:rsidP="00DF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05B9" w14:textId="425F8417" w:rsidR="00370597" w:rsidRPr="00370597" w:rsidRDefault="00370597" w:rsidP="00370597">
    <w:pPr>
      <w:pStyle w:val="a3"/>
      <w:widowControl/>
      <w:jc w:val="right"/>
      <w:rPr>
        <w:b/>
        <w:bCs/>
        <w:color w:val="FF0000"/>
      </w:rPr>
    </w:pPr>
    <w:r w:rsidRPr="00370597">
      <w:rPr>
        <w:b/>
        <w:bCs/>
        <w:noProof/>
        <w:color w:val="FF0000"/>
      </w:rPr>
      <w:drawing>
        <wp:anchor distT="0" distB="0" distL="114300" distR="114300" simplePos="0" relativeHeight="251659264" behindDoc="1" locked="0" layoutInCell="1" allowOverlap="1" wp14:anchorId="4B22075B" wp14:editId="35957969">
          <wp:simplePos x="0" y="0"/>
          <wp:positionH relativeFrom="column">
            <wp:posOffset>-390525</wp:posOffset>
          </wp:positionH>
          <wp:positionV relativeFrom="paragraph">
            <wp:posOffset>-352425</wp:posOffset>
          </wp:positionV>
          <wp:extent cx="2352675" cy="591820"/>
          <wp:effectExtent l="0" t="0" r="9525" b="0"/>
          <wp:wrapThrough wrapText="bothSides">
            <wp:wrapPolygon edited="0">
              <wp:start x="1224" y="695"/>
              <wp:lineTo x="350" y="5562"/>
              <wp:lineTo x="0" y="9039"/>
              <wp:lineTo x="0" y="16687"/>
              <wp:lineTo x="1224" y="20163"/>
              <wp:lineTo x="3323" y="20163"/>
              <wp:lineTo x="17490" y="18773"/>
              <wp:lineTo x="20813" y="17382"/>
              <wp:lineTo x="20463" y="13210"/>
              <wp:lineTo x="21513" y="7648"/>
              <wp:lineTo x="21163" y="3476"/>
              <wp:lineTo x="3323" y="695"/>
              <wp:lineTo x="1224" y="695"/>
            </wp:wrapPolygon>
          </wp:wrapThrough>
          <wp:docPr id="2" name="图片 2" descr="logo3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3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597">
      <w:rPr>
        <w:b/>
        <w:bCs/>
        <w:color w:val="FF0000"/>
      </w:rPr>
      <w:t>www.hnjtdanbao.com</w:t>
    </w:r>
  </w:p>
  <w:p w14:paraId="44F49FE3" w14:textId="77777777" w:rsidR="00370597" w:rsidRPr="00370597" w:rsidRDefault="00370597" w:rsidP="00370597">
    <w:pPr>
      <w:pStyle w:val="a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6e1sUcpJPc2Ant8LCHasa0rhsQSsg9Zzwn9xoR0co8YVweD1QT1fsndIQj1+rhRX6hNOlJdKzTxgYnti0l19Q==" w:salt="qpBXjFJcMTsqlo5LhqxpY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24"/>
    <w:rsid w:val="00264824"/>
    <w:rsid w:val="002B2EAE"/>
    <w:rsid w:val="00370597"/>
    <w:rsid w:val="005C3F2A"/>
    <w:rsid w:val="006F5465"/>
    <w:rsid w:val="00D372DC"/>
    <w:rsid w:val="00D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32B7C"/>
  <w15:chartTrackingRefBased/>
  <w15:docId w15:val="{58E85688-AFDF-4C4A-A450-5A556EDE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C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CE4"/>
    <w:rPr>
      <w:sz w:val="18"/>
      <w:szCs w:val="18"/>
    </w:rPr>
  </w:style>
  <w:style w:type="paragraph" w:styleId="a7">
    <w:name w:val="Normal (Web)"/>
    <w:basedOn w:val="a"/>
    <w:rsid w:val="00370597"/>
    <w:pPr>
      <w:spacing w:before="100" w:beforeAutospacing="1" w:after="100" w:afterAutospacing="1"/>
      <w:jc w:val="left"/>
    </w:pPr>
    <w:rPr>
      <w:rFonts w:ascii="Calibri" w:hAnsi="Calibri" w:cs="Times New Roman"/>
      <w:kern w:val="0"/>
    </w:rPr>
  </w:style>
  <w:style w:type="character" w:styleId="a8">
    <w:name w:val="Hyperlink"/>
    <w:rsid w:val="00370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jtdanba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jtdanbao.com/archives/tel:181072963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8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厚义</dc:creator>
  <cp:keywords/>
  <dc:description/>
  <cp:lastModifiedBy>魏 厚义</cp:lastModifiedBy>
  <cp:revision>5</cp:revision>
  <dcterms:created xsi:type="dcterms:W3CDTF">2021-08-17T10:31:00Z</dcterms:created>
  <dcterms:modified xsi:type="dcterms:W3CDTF">2021-08-17T10:45:00Z</dcterms:modified>
</cp:coreProperties>
</file>